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DE" w:rsidRPr="00335D2B" w:rsidRDefault="000251DE" w:rsidP="000251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5D2B">
        <w:rPr>
          <w:rFonts w:ascii="Times New Roman" w:hAnsi="Times New Roman" w:cs="Times New Roman"/>
          <w:b/>
          <w:bCs/>
          <w:sz w:val="36"/>
          <w:szCs w:val="36"/>
        </w:rPr>
        <w:t>АДМИНИСТРАЦИЯ ВЫСОКСКОГО СЕЛЬСОВЕТА</w:t>
      </w:r>
    </w:p>
    <w:p w:rsidR="000251DE" w:rsidRPr="00335D2B" w:rsidRDefault="000251DE" w:rsidP="000251DE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5D2B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0251DE" w:rsidRPr="00335D2B" w:rsidRDefault="000251DE" w:rsidP="000251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0251DE" w:rsidRPr="00335D2B" w:rsidRDefault="000251DE" w:rsidP="0002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D2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251DE" w:rsidRDefault="000251DE" w:rsidP="000251DE">
      <w:pPr>
        <w:pStyle w:val="a3"/>
        <w:spacing w:before="0" w:beforeAutospacing="0" w:after="0" w:afterAutospacing="0"/>
      </w:pPr>
    </w:p>
    <w:p w:rsidR="000251DE" w:rsidRDefault="000251DE" w:rsidP="000251DE">
      <w:pPr>
        <w:pStyle w:val="a3"/>
        <w:spacing w:before="0" w:beforeAutospacing="0" w:after="0" w:afterAutospacing="0"/>
      </w:pPr>
      <w:r>
        <w:t>от 12.04.2019 года        </w:t>
      </w:r>
      <w:r w:rsidR="00623CB4">
        <w:t xml:space="preserve">                         </w:t>
      </w:r>
      <w:r>
        <w:t xml:space="preserve">     № 52-па</w:t>
      </w:r>
    </w:p>
    <w:p w:rsidR="00582572" w:rsidRPr="00582572" w:rsidRDefault="00582572" w:rsidP="0058257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FDD" w:rsidRDefault="00582572" w:rsidP="00E44FD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предоставления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проектов нормативных правовых </w:t>
      </w:r>
    </w:p>
    <w:p w:rsidR="00E44FDD" w:rsidRDefault="00582572" w:rsidP="00E44FD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актов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нормативных правовых актов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E44FDD" w:rsidRDefault="00582572" w:rsidP="00E44FD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0251DE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Высокский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 в прокуратуру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для проверки на предмет законности и </w:t>
      </w:r>
    </w:p>
    <w:p w:rsidR="00582572" w:rsidRPr="00582572" w:rsidRDefault="00582572" w:rsidP="00E44FD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проведения антикоррупционной экспертизы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102F5F" w:rsidRDefault="00582572" w:rsidP="00102F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8257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17.01.1992 № 2202-1 «О прокуратуре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руководствуясь Уставом муниципального образования «</w:t>
      </w:r>
      <w:r w:rsidR="00102F5F">
        <w:rPr>
          <w:rFonts w:ascii="Times New Roman" w:eastAsia="Times New Roman" w:hAnsi="Times New Roman" w:cs="Times New Roman"/>
          <w:sz w:val="28"/>
          <w:szCs w:val="28"/>
        </w:rPr>
        <w:t xml:space="preserve">Высокский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>сельсовет» Медвенского района, Курской области,</w:t>
      </w:r>
      <w:r w:rsidRPr="00582572">
        <w:rPr>
          <w:rFonts w:ascii="Times New Roman" w:hAnsi="Times New Roman" w:cs="Times New Roman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44FDD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  <w:proofErr w:type="gramEnd"/>
      <w:r w:rsidR="00102F5F" w:rsidRPr="00102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F5F" w:rsidRPr="0058257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</w:t>
      </w:r>
      <w:proofErr w:type="gramStart"/>
      <w:r w:rsidRPr="00582572">
        <w:rPr>
          <w:rFonts w:ascii="Times New Roman" w:eastAsia="Times New Roman" w:hAnsi="Times New Roman" w:cs="Times New Roman"/>
          <w:sz w:val="28"/>
          <w:szCs w:val="28"/>
        </w:rPr>
        <w:t>предоставления проектов нормативных правовых актов</w:t>
      </w:r>
      <w:proofErr w:type="gramEnd"/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нормативных правовых актов муниципального образования «</w:t>
      </w:r>
      <w:r w:rsidR="00E44FDD">
        <w:rPr>
          <w:rFonts w:ascii="Times New Roman" w:eastAsia="Times New Roman" w:hAnsi="Times New Roman" w:cs="Times New Roman"/>
          <w:sz w:val="28"/>
          <w:szCs w:val="28"/>
        </w:rPr>
        <w:t>Высокский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района для проверки на предмет законности и проведения антикоррупционной экспертизы.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582572" w:rsidRPr="00582572" w:rsidRDefault="00582572" w:rsidP="0058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82572">
        <w:rPr>
          <w:rFonts w:ascii="Times New Roman" w:hAnsi="Times New Roman" w:cs="Times New Roman"/>
          <w:sz w:val="28"/>
          <w:szCs w:val="28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FDD" w:rsidRPr="00582572" w:rsidRDefault="00E44FDD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44FDD"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E44FDD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 w:rsidR="00E44FDD">
        <w:rPr>
          <w:rFonts w:ascii="Times New Roman" w:eastAsia="Times New Roman" w:hAnsi="Times New Roman" w:cs="Times New Roman"/>
          <w:sz w:val="28"/>
          <w:szCs w:val="28"/>
        </w:rPr>
        <w:t>А.Н. Харланов</w:t>
      </w:r>
    </w:p>
    <w:p w:rsidR="00582572" w:rsidRPr="00E44FDD" w:rsidRDefault="00E44FDD" w:rsidP="00E44F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82572" w:rsidRDefault="00E44FDD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582572"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582572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проектов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нормативных правовых актов и нормативных правовых актов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44FDD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Высокский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в прокуратуру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для проверки на предмет законности и проведения антикоррупционной экспертизы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предоставления проектов нормативных правовых актов и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 в прокуратуру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для проверки на предмет законности и проведения антикоррупционной экспертизы (далее - Порядок) разработан для организации взаимодействия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 xml:space="preserve">органа местного самоуправления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Медвенский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уполномоченных принимать муниципальные нормативные правовые акты (далее –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), и</w:t>
      </w:r>
      <w:proofErr w:type="gram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прокуратуры </w:t>
      </w:r>
      <w:r w:rsidR="00742B5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- Прокуратура), целью которого является оказание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органу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содействия в разработке проектов нормативных правовых актов и </w:t>
      </w:r>
      <w:proofErr w:type="gramStart"/>
      <w:r w:rsidRPr="00582572">
        <w:rPr>
          <w:rFonts w:ascii="Times New Roman" w:eastAsia="Times New Roman" w:hAnsi="Times New Roman" w:cs="Times New Roman"/>
          <w:sz w:val="24"/>
          <w:szCs w:val="24"/>
        </w:rPr>
        <w:t>обеспечения соблюдения требований</w:t>
      </w:r>
      <w:proofErr w:type="gram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законности при их принятии посредством выявления в них нарушений закона, коррупциогенных факторов и их последующего устранения.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2. В целях настоящего постановления под нормативными правовыми актами понимаются принятые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действующие на территории муниципального образования «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E44FDD" w:rsidRPr="00582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3. 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4. Все проекты,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5. Глава 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6F298C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района распоряжением назначает лицо, ответственное за предоставление в прокуратуру нормативных правовых актов, проектов нормативных правовых актов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6. Проекты нормативных правовых актов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предоставляются в прокуратуру района для проведения проверки на предмет соответствия законодательству не позднее, чем за 10 дней до предполагаемой даты их принятия. Передача нормативных правовых актов осуществляется в форме электронного документа на адрес электронной почты</w:t>
      </w:r>
      <w:r w:rsidR="00BF33DB" w:rsidRPr="00BF33DB">
        <w:rPr>
          <w:sz w:val="24"/>
          <w:szCs w:val="24"/>
        </w:rPr>
        <w:t xml:space="preserve"> </w:t>
      </w:r>
      <w:r w:rsidR="00BF33DB" w:rsidRPr="00BF33DB">
        <w:rPr>
          <w:rStyle w:val="mail-ui-overflower"/>
          <w:rFonts w:ascii="Times New Roman" w:hAnsi="Times New Roman" w:cs="Times New Roman"/>
          <w:sz w:val="24"/>
          <w:szCs w:val="24"/>
        </w:rPr>
        <w:t>medvenka@prockurskobl.ru</w:t>
      </w:r>
      <w:r w:rsidRPr="00BF33DB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последующим досылом (при необходимости) на бумажном носителе.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В случае невозможности передачи электронного документа отправка осуществляется на бумажном носителе с сопроводительным письмом, подписанным должностным лицом органа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582572" w:rsidRPr="00582572" w:rsidRDefault="00582572" w:rsidP="00BF3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7. В случае поступления в орган местного самоуправления информации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прокуратуры района с замечаниями по проекту нормативного правового акта,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антикоррупционную экспертизу.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8. Нормативные правовые акты, принятые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самоуправления, предоставляются в прокуратуру района в течение 5 дней со дня подписания, ответственным должностным лицом 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44FDD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80548A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582572" w:rsidRPr="0080548A" w:rsidRDefault="00582572" w:rsidP="00805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9. Должностное лицо,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норм, установленных настоящим Порядком. </w:t>
      </w:r>
    </w:p>
    <w:p w:rsidR="00102F5F" w:rsidRPr="0080548A" w:rsidRDefault="0010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02F5F" w:rsidRPr="0080548A" w:rsidSect="0035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2572"/>
    <w:rsid w:val="000251DE"/>
    <w:rsid w:val="00102F5F"/>
    <w:rsid w:val="00357ACB"/>
    <w:rsid w:val="004954E5"/>
    <w:rsid w:val="00582572"/>
    <w:rsid w:val="005F27F5"/>
    <w:rsid w:val="00623CB4"/>
    <w:rsid w:val="006F298C"/>
    <w:rsid w:val="00742B51"/>
    <w:rsid w:val="00786017"/>
    <w:rsid w:val="0080548A"/>
    <w:rsid w:val="00A7281D"/>
    <w:rsid w:val="00BF33DB"/>
    <w:rsid w:val="00C47D18"/>
    <w:rsid w:val="00E11B14"/>
    <w:rsid w:val="00E4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ui-overflower">
    <w:name w:val="mail-ui-overflower"/>
    <w:basedOn w:val="a0"/>
    <w:rsid w:val="00BF33DB"/>
  </w:style>
  <w:style w:type="paragraph" w:styleId="a3">
    <w:name w:val="Normal (Web)"/>
    <w:basedOn w:val="a"/>
    <w:uiPriority w:val="99"/>
    <w:unhideWhenUsed/>
    <w:rsid w:val="0002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</cp:revision>
  <dcterms:created xsi:type="dcterms:W3CDTF">2019-05-06T11:50:00Z</dcterms:created>
  <dcterms:modified xsi:type="dcterms:W3CDTF">2019-05-13T16:06:00Z</dcterms:modified>
</cp:coreProperties>
</file>