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11" w:rsidRPr="00DC3511" w:rsidRDefault="00DC3511" w:rsidP="00DC35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Высокский сельсовет Медвенского района Курской области изначально свою историю образования имеет с 16 века, т.к. являясь в Курском крае защитным и наблюдательным пунктом располагается на возвышенном месте от внешних врагов это и определило название </w:t>
      </w: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село Высокое</w:t>
      </w: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DC3511" w:rsidRPr="00DC3511" w:rsidRDefault="00DC3511" w:rsidP="00DC35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Высокский сельский совет образован в </w:t>
      </w: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1939</w:t>
      </w: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году.</w:t>
      </w:r>
    </w:p>
    <w:p w:rsidR="00DC3511" w:rsidRPr="00DC3511" w:rsidRDefault="00DC3511" w:rsidP="00DC35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Переименовано в </w:t>
      </w: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Муниципальное образование «Высокский сельсовет»</w:t>
      </w: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 </w:t>
      </w: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1997</w:t>
      </w: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году.</w:t>
      </w:r>
    </w:p>
    <w:p w:rsidR="00DC3511" w:rsidRPr="00DC3511" w:rsidRDefault="00DC3511" w:rsidP="00DC35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В настоящее время преобразован (связи с присоединением к нему Спасского сельсовета) и численность населения вновь образованного поселения на 01.01.2018 года составляет </w:t>
      </w: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1651</w:t>
      </w: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человек.</w:t>
      </w:r>
    </w:p>
    <w:p w:rsidR="00DC3511" w:rsidRPr="00DC3511" w:rsidRDefault="00DC3511" w:rsidP="00DC35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</w:t>
      </w:r>
      <w:r w:rsidRPr="00DC3511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На территории поселения расположено:</w:t>
      </w:r>
    </w:p>
    <w:p w:rsidR="00DC3511" w:rsidRPr="00DC3511" w:rsidRDefault="00DC3511" w:rsidP="00DC3511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6 магазинов;</w:t>
      </w:r>
    </w:p>
    <w:p w:rsidR="00DC3511" w:rsidRPr="00DC3511" w:rsidRDefault="00DC3511" w:rsidP="00DC3511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Детский садик "Родничок"  </w:t>
      </w:r>
    </w:p>
    <w:p w:rsidR="00DC3511" w:rsidRPr="00DC3511" w:rsidRDefault="00DC3511" w:rsidP="00DC3511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Спасский и Коммунарский ФАПы;</w:t>
      </w:r>
    </w:p>
    <w:p w:rsidR="00DC3511" w:rsidRPr="00DC3511" w:rsidRDefault="00DC3511" w:rsidP="00DC3511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МОБУ Спасская СОШ, МОКУ "Коммунарская СОШ"</w:t>
      </w:r>
    </w:p>
    <w:p w:rsidR="00DC3511" w:rsidRPr="00DC3511" w:rsidRDefault="00DC3511" w:rsidP="00DC3511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библиотеки Коммунарская и Спасская-2.</w:t>
      </w:r>
    </w:p>
    <w:p w:rsidR="00DC3511" w:rsidRPr="00DC3511" w:rsidRDefault="00DC3511" w:rsidP="00DC35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</w:t>
      </w:r>
    </w:p>
    <w:p w:rsidR="00DC3511" w:rsidRPr="00DC3511" w:rsidRDefault="00DC3511" w:rsidP="00DC35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По приему обращений граждан - имеется график.</w:t>
      </w:r>
    </w:p>
    <w:p w:rsidR="00DC3511" w:rsidRPr="00DC3511" w:rsidRDefault="00DC3511" w:rsidP="00DC35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                                                       </w:t>
      </w: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 График приема  граждан </w:t>
      </w:r>
    </w:p>
    <w:p w:rsidR="00DC3511" w:rsidRPr="00DC3511" w:rsidRDefault="00DC3511" w:rsidP="00DC35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 должностными лицами Высокского  сельсовета</w:t>
      </w:r>
    </w:p>
    <w:p w:rsidR="00DC3511" w:rsidRPr="00DC3511" w:rsidRDefault="00DC3511" w:rsidP="00DC35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  Медвенского района Курской области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3"/>
        <w:gridCol w:w="1660"/>
        <w:gridCol w:w="1872"/>
        <w:gridCol w:w="1462"/>
        <w:gridCol w:w="1233"/>
      </w:tblGrid>
      <w:tr w:rsidR="00DC3511" w:rsidRPr="00DC3511" w:rsidTr="00DC3511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№№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п.п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Должность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Ф.И.О.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День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Время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Глава Высокского сельсовета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Медвенского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района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Афанасьев </w:t>
            </w:r>
          </w:p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Сергей Николаевич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Понедельник,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среда,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пятница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9-00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до 10-30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Заместитель главы Администрации Высокского сельсовета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Сотникова</w:t>
            </w:r>
          </w:p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Нина Григорьевна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Вторник,</w:t>
            </w:r>
          </w:p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Четверг,</w:t>
            </w:r>
          </w:p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Пятница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 9-00 до 12-00</w:t>
            </w:r>
          </w:p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 14-00 до 16-00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C3511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Муниципальное образование  «ВЫСОКСКИЙ  СЕЛЬСОВЕТ»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Медвенского   района Курской области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Территория МО:  112,2 км</w:t>
      </w:r>
      <w:r w:rsidRPr="00DC3511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2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458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5"/>
        <w:gridCol w:w="2441"/>
        <w:gridCol w:w="1274"/>
        <w:gridCol w:w="1926"/>
        <w:gridCol w:w="982"/>
        <w:gridCol w:w="1711"/>
        <w:gridCol w:w="1857"/>
        <w:gridCol w:w="1566"/>
        <w:gridCol w:w="2295"/>
      </w:tblGrid>
      <w:tr w:rsidR="00DC3511" w:rsidRPr="00DC3511" w:rsidTr="00DC3511">
        <w:trPr>
          <w:tblCellSpacing w:w="0" w:type="dxa"/>
        </w:trPr>
        <w:tc>
          <w:tcPr>
            <w:tcW w:w="5000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Сведения о населении муниципального образования (по населенным пунктам):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0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Удаленность (км.)</w:t>
            </w:r>
          </w:p>
        </w:tc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Число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дворов</w:t>
            </w:r>
          </w:p>
        </w:tc>
        <w:tc>
          <w:tcPr>
            <w:tcW w:w="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числен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softHyphen/>
              <w:t>ность, чел.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т.ч. трудо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softHyphen/>
              <w:t>способ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softHyphen/>
              <w:t>ного возраста</w:t>
            </w:r>
          </w:p>
        </w:tc>
        <w:tc>
          <w:tcPr>
            <w:tcW w:w="5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т.ч. пенсионеров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Численность избирателей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 районного центра *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с. Ленинская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Искра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 98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с. Высокое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 322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Звягинцево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Кондратьевка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х. Свиридов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х. Спакоевка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Спасское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х. Андриановка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х. Воробжа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Константиновка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х. Кондратьевские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Выселки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д.1-я Переверзевка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д. 2-я Переверзевка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х.Спасские выселки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1298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* Для Железногорского, Курчатовского, Курского, Льговского, Щигровского районов указывается удаленность                                         от городского округа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45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272"/>
        <w:gridCol w:w="1541"/>
        <w:gridCol w:w="1104"/>
        <w:gridCol w:w="812"/>
        <w:gridCol w:w="1858"/>
      </w:tblGrid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Кадры местного самоуправления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Установленная численность выборных лиц МСУ, осуществляющих полномочия, как на постоянной, так и на не освобожденной основе (всего чел.)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а) в т.ч. избираемый населением глава МО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 - дата избрания главы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23.11.2020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                                   - установленный срок полномочий главы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б) в т.ч. депутаты представительных органов МО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 - по действующему Уставу 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 - установленный срок полномочий депутатов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 - дата избрания депутатов представительного  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   органа настоящего созыва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21.09.2020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в) в т.ч  иные выборные лица МСУ и члены выборных органов МСУ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г) в т.ч. контрольный орган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511" w:rsidRPr="00DC3511" w:rsidTr="00DC3511">
        <w:trPr>
          <w:tblCellSpacing w:w="0" w:type="dxa"/>
        </w:trPr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сформирован из состава депутатов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дата создания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нормативная правовая база: положение, решение и т.д. (при наличии указать)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Кадры местного самоуправления, работающие на освобожденной постоянной основе (в т.ч. вакансии) (чел.)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а) депутаты представительного органа (ПО), работающие на освобожденной постоянной основе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б) муниципальные служащие/ в т.ч. прошедшие курсы повышения квалификации в 2011-2012гг.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Состав кадров местного самоуправления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информация по данному подразделу: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 депутатах  представительных органов и главе МО - данные на момент замещения  должности,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 муниципальных служащих – данные на отчетную дату</w:t>
            </w:r>
          </w:p>
        </w:tc>
        <w:tc>
          <w:tcPr>
            <w:tcW w:w="17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депутаты  ПО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по опыту работы в органах власти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Численность лиц, имеющих опыт работы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а) до 1 года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б) от 1 года до 5 лет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в) от 5 лет до  10 лет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г) от 10 лет до  20 лет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д) более 20 лет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по образованию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(численность лиц)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только начальное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только среднее или среднее специальное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высшее, из них: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а) с высшим юридическим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б) с высшим экономическим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в) с высшим образованием по специальности «Государственное и муниципальное управление»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г) иное высшее образование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д) ученая  степень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по социальному составу 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(численность лиц)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работники бюджетной сферы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а) освобожденные выборные должностные лица МСУ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б) государственные и муниципальные служащие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в) иные работники бюджетной сферы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наемные работники коммерческих небюджетных организаций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наемные работники некоммерческих небюджетных организаций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по возрасту 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(численность лиц)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 30 до 39 лет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 40 до 49 лет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 50 до 59 лет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             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старше 60 лет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по полу 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(численность лиц)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6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2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2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2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2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2"/>
                <w:lang w:eastAsia="ru-RU"/>
              </w:rPr>
            </w:pP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45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962"/>
        <w:gridCol w:w="729"/>
        <w:gridCol w:w="729"/>
        <w:gridCol w:w="1167"/>
      </w:tblGrid>
      <w:tr w:rsidR="00DC3511" w:rsidRPr="00DC3511" w:rsidTr="00DC3511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 кадров местного самоуправления 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(численность лиц)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Проходят обучение в вузах по специальности, связанной с исполнением полномочий муниципальной службы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а) в целях получения второго высшего образования, ученой степени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прошли краткосрочные курсы повышения квалификации (не менее 72 часов обучения)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участвовали в 1-2-дневных семинарах, конференциях и т.п. по повышению квалификации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4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прошли стажировку за рубежом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45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9"/>
        <w:gridCol w:w="8361"/>
        <w:gridCol w:w="1479"/>
        <w:gridCol w:w="2536"/>
        <w:gridCol w:w="1662"/>
      </w:tblGrid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нормативно-правового акта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принятия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№ решения представительного органа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(№ постановления главы муниципального образования)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Должностные инструкции муниципальных служащих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11.01.2011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11.01.2011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П-№1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Положение о персональных данных муниципального служащего и ведение личного дела муниципального служащего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02.11.2010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 №3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Трудовой договор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14.10.2010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 П. №4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Порядок работы со служебной информацией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14.10.2010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 П.№ 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Порядок проведения конкурса на замещение должности муниципальной службы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22.11.2010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Р № 3/34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Положение о кадровом резерве в муниципальном образовании и методика проведения конкурса на замещение вакантных должностей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22.11.2010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Р.№3/38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Порядок ведения реестра муниципальных служащих в муниципальном образовании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31.12.2010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П. №28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Реестр должностей муниципальной службы в муниципальном образовании в соответствии с реестром должностей муниципальной службы, утвержденным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60-ЗКО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22.11.2010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Р.№3/29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Утверждение структуры органов местного самоуправления и штатного расписания администрации (копия)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22.11.2010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 №3/43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Квалификационные требования для замещения должностей муниципальной службы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22.11.2010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 №3/30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Положение о проведении аттестации муниципальных служащих для замещения должностей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22.11.2010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 №3/42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Порядок и условия оплаты труда муниципальных служащих (размер должностного оклада, размеры ежемесячных и иных выплат и порядок их осуществления)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10.12.2010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 П. №19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Порядок и условия предоставления права на пенсию за выслугу лет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17.01.2011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Р. № 7/66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Виды поощрения муниципального служащего и порядок его применения в муниципального образования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22.11.2010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Р.№  3/35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Программа развития муниципальной службы в муниципальном образовании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 П.№65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Комиссия  по соблюдению требований к служебному поведению 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муниципальных служащих и урегулированию конфликтов интересов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25.11.2010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 П №19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НПА о  порядке присвоения и сохранения классных чинов муниципальной службы муниципальных служащих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22.11.2010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Р.№ 3/36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НПА по исполнению Указа Президента РФ от 21.07.2010г. №925 «О мерах по реализации отдельных положений федерального закона о противодействии коррупции»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 П. №23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Положение о проверке достоверности и полноты сведений, представляемых гражданами, претендующими на замещение должностей муниципальной службы и соблюдения муниципальными служащими требований к служебному поведению (Указ Президента РФ от 21.09.09.     № 1065)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22.11.2010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Р. №3/33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Иные нормативные правовые акты, регламентирующие муниципальную службу (указать при наличии)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Депутаты представительного органа местного самоуправления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Высокского сельсовета</w:t>
      </w:r>
    </w:p>
    <w:p w:rsidR="00DC3511" w:rsidRPr="00DC3511" w:rsidRDefault="00DC3511" w:rsidP="00DC351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04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3"/>
        <w:gridCol w:w="1854"/>
        <w:gridCol w:w="1369"/>
        <w:gridCol w:w="2273"/>
        <w:gridCol w:w="1732"/>
        <w:gridCol w:w="2212"/>
        <w:gridCol w:w="2600"/>
        <w:gridCol w:w="1984"/>
        <w:gridCol w:w="1542"/>
      </w:tblGrid>
      <w:tr w:rsidR="00DC3511" w:rsidRPr="00DC3511" w:rsidTr="00DC3511">
        <w:trPr>
          <w:tblHeader/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ФИО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Дата рождения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Образование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(СУЗ, ВУЗ, год окончания, специальность)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Место работы,</w:t>
            </w: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Почтовый адрес по месту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работы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Адрес</w:t>
            </w: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br/>
              <w:t>местожительства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Партийная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Принадлежности (при отсутствии – указать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политические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симпатии)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Телефон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 (раб./ дом.)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Афанасьев  Иван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27.04.1985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Высшее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Курский КГУ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учитель Коммунарская СОШа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307043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р-н, МО Высокский  С.Высокое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307043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р-н, МО  Высокский сельсовет,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с. Высокое                    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89513162845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4-84-53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Переверзева Любовь Дмитриевна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01.04.1965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среднее профессиональное Медколледж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заведующая Коммунарским Ф А П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307043,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 Высокский сельсовет, С.Высокое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30704С.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р-н, МО Высокский сельсовет,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С.Высокое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Член партии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4-84-44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Воробьёва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09.06.1972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Среднее профессиональное, медколледж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заведующая Спасским ФАП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307040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р-н, МО Высокский сельсовет, д. Константиновка 26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307040, 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р-н, МО Высокский сельсовет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Константиновка, 26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Сторонник партии «Единая Россия»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Долженкова Светлана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03.04.1969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Ср.специальное, Обоянский  пед. колледж -1987 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Коммунарская библиотека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307043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 Высокский сельсовет, С.Высокое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307043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 МО Высокский сельсовет       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С. Высокое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Член партии 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Единая Россия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Переверзева Алла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10.12.1971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Среднее профессионально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учитель Спасская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СОШ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307043,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 Высокский сельсовет,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Кондратьевка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307043,Медвенский р-н, МО Высокский сельсовет,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Д. Кондратьевка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Член партии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Единая Россиия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Веревкина Татьяна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12.11.1977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высшее, Курский ГПИ, 2005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МОУ Коммунарская СОШ, учитель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307043,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р-н, МО  Высокский  сельсовет,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Х.Свиридов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307043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  р-н МО Высокский сельсовет,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Х. Свиридов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Член партии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4-84-24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4-84-55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Жердева Людмила Александровна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09.12.1979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МОКУ детский сад "Родничок, воспитатель"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307040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Курская область Медвенский р-н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Спасское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307040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Медвеснкий р-н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С.Спасское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Ковалева Людмила Александровна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15.10.1977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Средее профессиональное 1998, г.Курск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Курсы бухгалтеров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Спасская СОШ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Зам.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директора по хозяйственной части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307040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С. Спасское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307040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С. Спасское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Член партии «Единая Россия»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4-81-05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Петрова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05.05.1976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 Курск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Медколледж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Медвенская ЦРБ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Участковая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307040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Медвенсий район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С. Спасское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307040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Медвенский р-н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С. Спасское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4-81-87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* С указанием председателя, заместителя председателя представительного органа местного самоуправления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47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5"/>
        <w:gridCol w:w="1808"/>
        <w:gridCol w:w="1694"/>
        <w:gridCol w:w="1294"/>
        <w:gridCol w:w="1294"/>
        <w:gridCol w:w="2282"/>
        <w:gridCol w:w="1826"/>
        <w:gridCol w:w="1831"/>
        <w:gridCol w:w="1700"/>
        <w:gridCol w:w="1406"/>
        <w:gridCol w:w="1803"/>
        <w:gridCol w:w="1284"/>
        <w:gridCol w:w="1074"/>
      </w:tblGrid>
      <w:tr w:rsidR="00DC3511" w:rsidRPr="00DC3511" w:rsidTr="00DC3511">
        <w:trPr>
          <w:tblCellSpacing w:w="0" w:type="dxa"/>
        </w:trPr>
        <w:tc>
          <w:tcPr>
            <w:tcW w:w="50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Исполнительный орган местного самоуправления</w:t>
            </w:r>
          </w:p>
          <w:p w:rsidR="00DC3511" w:rsidRPr="00DC3511" w:rsidRDefault="00DC3511" w:rsidP="00DC3511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Глава,  заместители главы, муниципальные служащие, технический персонал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Наимено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softHyphen/>
              <w:t>вание долж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Дата избрания (назначе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softHyphen/>
              <w:t>ния)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Образование </w:t>
            </w: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(СУЗ, ВУЗ, год окончания, специальность)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Предыду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softHyphen/>
              <w:t>щая должность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Надбавка к должностному окладу (%)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Дата последней аттестации, в каком  виде резерва состоит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Повышение квалификации (дата и № свидетельства, удостоверения о повышении квалификации)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Учеба в настоящее время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(раб./ дом.)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сельсовета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Афанасьев Сергей Николаевич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18.01.1978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среднее профессиональное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мастер, горгаз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0 лет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4-84-22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Сотникова Нина Григорьевна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20.07.1961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02.02.2011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Курский финансово экономический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Менеджмент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Заместитель главы Администрации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32 года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август 2018г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Рег. Номер  1370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4-84-22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4-84-47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Контрольный орган </w:t>
      </w: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(при его наличии)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19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6"/>
        <w:gridCol w:w="2189"/>
        <w:gridCol w:w="1557"/>
        <w:gridCol w:w="2079"/>
        <w:gridCol w:w="1716"/>
        <w:gridCol w:w="2212"/>
        <w:gridCol w:w="2803"/>
        <w:gridCol w:w="2032"/>
      </w:tblGrid>
      <w:tr w:rsidR="00DC3511" w:rsidRPr="00DC3511" w:rsidTr="00DC3511">
        <w:trPr>
          <w:tblHeader/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ФИО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Дата рождения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Образование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(СУЗ, ВУЗ, год окончания, специальность)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Почтовый адрес по месту работы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Адрес</w:t>
            </w: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br/>
              <w:t>местожительства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Телефон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 (раб./ дом.)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Мун.  Бюджетное учреждение «Ревизионная комиссия Медвенского района Курской области « по контролю  за исполнением бюджета   МО»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5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9"/>
        <w:gridCol w:w="2022"/>
        <w:gridCol w:w="1854"/>
        <w:gridCol w:w="1369"/>
        <w:gridCol w:w="2079"/>
        <w:gridCol w:w="2772"/>
        <w:gridCol w:w="1074"/>
        <w:gridCol w:w="996"/>
        <w:gridCol w:w="2479"/>
      </w:tblGrid>
      <w:tr w:rsidR="00DC3511" w:rsidRPr="00DC3511" w:rsidTr="00DC3511">
        <w:trPr>
          <w:tblCellSpacing w:w="0" w:type="dxa"/>
        </w:trPr>
        <w:tc>
          <w:tcPr>
            <w:tcW w:w="5000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Отделения политических партий, наиболее крупных общественных объединений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руководителя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рождения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(СУЗ, ВУЗ, год окончания, специальность)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Место работы,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Должность(указывается как основное место работы, так партийная должность)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Телефон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(раб, дом.)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 xml:space="preserve">Число </w:t>
            </w: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членов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Партийная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принадлежность* (при отсутствии - указать политические симпатии)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Совет ветеранов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С. Высокое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Афанасьев Павел Фаддеевич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Ср.общее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4-84-70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 37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Совет ветеранов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д. Спасское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Руснак Валентина Григорьевна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26.01.1956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Ср.общ.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Профсоюзная организация  работников просвещения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Жердева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Вера Михайловна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24.05.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Незак. высшее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Учитель Спасской СОШ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4-81-21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Первичное отделение ВПП «Единая Россия»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Высокское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Долженкова  Татьяна Александровна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21.08.</w:t>
            </w:r>
          </w:p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среднее спец.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Директор Коммунарского СДК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4-84-47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 27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Чл. Партии «Единая Россия»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Первичное отделение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ВПП «Единая Россия»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Спасское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Ковалева Людмила Александровна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15.10.1977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Профес.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Спасская СОШ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4-81-17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 17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Чл. партии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*  для руководителей общественных объединений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5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8"/>
        <w:gridCol w:w="1783"/>
        <w:gridCol w:w="2212"/>
        <w:gridCol w:w="2543"/>
        <w:gridCol w:w="2696"/>
        <w:gridCol w:w="1936"/>
        <w:gridCol w:w="3456"/>
      </w:tblGrid>
      <w:tr w:rsidR="00DC3511" w:rsidRPr="00DC3511" w:rsidTr="00DC3511">
        <w:trPr>
          <w:tblHeader/>
          <w:tblCellSpacing w:w="0" w:type="dxa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Объекты социальной сферы на территории муниципального образования</w:t>
            </w:r>
          </w:p>
        </w:tc>
      </w:tr>
      <w:tr w:rsidR="00DC3511" w:rsidRPr="00DC3511" w:rsidTr="00DC3511">
        <w:trPr>
          <w:tblHeader/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Почтовый адрес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ФИО</w:t>
            </w: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br/>
              <w:t>руководителя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Здание находится в собственности (федеральной, областной, МО, хоз. субъекта)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Штатная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численность сотрудников, осн./технич.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Для школ и д/садов – численность учащихся (воспитанников)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Коммунарский ФАП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307043 Курская обл. Медвенский р-н с. Высокое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Переверзева Любовь Дмитриевна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тел.847146 48444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Спасский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ФАП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307040 Курская обл. Медвенкий р-н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Спасское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Воробьева Елена Викторовна</w:t>
            </w:r>
          </w:p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тел.847146 48119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МОУ Коммунарская СОШ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307043 Курская обл.Медвенский р-н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С. Высокое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Переверзева Зинаида Ивановна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тел.847146 48424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24/3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МОУ Спасская СОШ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307040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Курская обл. Медвенкий р-н                           д. Спасское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Великоцкая Юлия Алексеевна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тел.847146 481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22/17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МКУК» Коммунарский СДК»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307043 Курская обл Медвенский р-н с.Высокое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Долженкова Татьяна Александровна  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:rsidR="00DC3511" w:rsidRPr="00DC3511" w:rsidRDefault="00DC3511" w:rsidP="00DC3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филиал «Спасский СДК»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307040 Курская обл Медвенский р-н д. Спасское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Чкадуа Иа Гиглаевна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847146 48117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образования  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5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97"/>
        <w:gridCol w:w="7597"/>
      </w:tblGrid>
      <w:tr w:rsidR="00DC3511" w:rsidRPr="00DC3511" w:rsidTr="00DC3511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Дополнительные сведения о муниципальном образовании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Сведения о транспортном сообщении с райцентром, вид, периодичность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Автобус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Всего индивидуальных домовладений / из них оформлено в собственность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787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Сведения о газификации, число газ.  домовладений/ % газификации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96 %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Название ближайшей ж.-д. станции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Рышково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Расстояние до нее, км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Сведения о муниципальном жилищном фонде, квартир, кв.м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т.ч. по договорам социального найма/из них жилье, используемое для обеспечения малоимущих граждан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Протяженность муниципальных дорог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т.ч. с твердым покрытием: км / %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Оформление земельных паев в муниципальном образовании: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количество (га)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7372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количество пайщиков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1338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оформлено в собственность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1335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передано в аренду (долгосрочную, краткосрочную)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1049/27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Земли, находящиеся в муниципальной собственности (га)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Наличие автотранспорта в ведении администрации муниципального образования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ВАЗ 2107,  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пожарной техники (машин, мотопомп), находящейся в собственности муниципального образования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пассажирского транспорта, предназначенного для транспортного обслуживания населения, находящегося в собственности муниципального образования (количество единиц или техники)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МУП ЖКХ: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наличие специализированной техники (указать количество единиц, вид)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количество занятых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специализированной техники, предназначенной для обеспечения безопасности людей на водных объектах (при наличии указать количество единиц и вид техники)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Памятники исторического наследия: областного, районного, местного значения</w:t>
            </w:r>
          </w:p>
        </w:tc>
        <w:tc>
          <w:tcPr>
            <w:tcW w:w="2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5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74"/>
        <w:gridCol w:w="4102"/>
        <w:gridCol w:w="3495"/>
        <w:gridCol w:w="1823"/>
      </w:tblGrid>
      <w:tr w:rsidR="00DC3511" w:rsidRPr="00DC3511" w:rsidTr="00DC3511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Передано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муниципальную собственность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Находятся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совместном ведении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Число оборудованных колодцев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            2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 2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Число водонапорных скважин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           11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 11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Число водозаборных колонок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               16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 16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Другие электрические и механические источники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 1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Протяженность водопроводных сетей (км)</w:t>
            </w:r>
          </w:p>
        </w:tc>
        <w:tc>
          <w:tcPr>
            <w:tcW w:w="1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           68.5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 68,5    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32"/>
        <w:gridCol w:w="4723"/>
      </w:tblGrid>
      <w:tr w:rsidR="00DC3511" w:rsidRPr="00DC3511" w:rsidTr="00DC3511">
        <w:trPr>
          <w:tblCellSpacing w:w="0" w:type="dxa"/>
        </w:trPr>
        <w:tc>
          <w:tcPr>
            <w:tcW w:w="109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Наличие автоматизированных рабочих мест в здании администрации муниципального образования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программное обеспечение для выполнения конкретных задач (похозяйственный учет, бухгалтерия, отчетность)</w:t>
            </w:r>
          </w:p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указать при наличии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1С бухгалтерия, похозяйственный учет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28"/>
        <w:gridCol w:w="4627"/>
      </w:tblGrid>
      <w:tr w:rsidR="00DC3511" w:rsidRPr="00DC3511" w:rsidTr="00DC3511">
        <w:trPr>
          <w:tblCellSpacing w:w="0" w:type="dxa"/>
        </w:trPr>
        <w:tc>
          <w:tcPr>
            <w:tcW w:w="109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Служебное помещение администрации муниципального образования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Дата строительства/дата последнего ремонта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1988/2000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90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Полезная площадь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80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Количество рабочих кабинетов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4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связи (количество точек)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DC3511" w:rsidRPr="00DC3511" w:rsidTr="00DC3511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Отопление (указать какое)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3511" w:rsidRPr="00DC3511" w:rsidRDefault="00DC3511" w:rsidP="00DC35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C351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газовое</w:t>
            </w:r>
          </w:p>
        </w:tc>
      </w:tr>
    </w:tbl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</w:t>
      </w: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муниципального образования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   С.Н. Афанасьев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12.04.2022года</w:t>
      </w:r>
    </w:p>
    <w:p w:rsidR="00DC3511" w:rsidRPr="00DC3511" w:rsidRDefault="00DC3511" w:rsidP="00DC35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C3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 дата заполнения</w:t>
      </w:r>
    </w:p>
    <w:p w:rsidR="00DC3511" w:rsidRPr="00DC3511" w:rsidRDefault="00DC3511" w:rsidP="00DC351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C3511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123"/>
    <w:multiLevelType w:val="multilevel"/>
    <w:tmpl w:val="51E4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14A65"/>
    <w:multiLevelType w:val="multilevel"/>
    <w:tmpl w:val="B362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92926"/>
    <w:multiLevelType w:val="multilevel"/>
    <w:tmpl w:val="B772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40885"/>
    <w:multiLevelType w:val="multilevel"/>
    <w:tmpl w:val="04E4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E66AB"/>
    <w:multiLevelType w:val="multilevel"/>
    <w:tmpl w:val="1456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20620"/>
    <w:multiLevelType w:val="multilevel"/>
    <w:tmpl w:val="6366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B26F4"/>
    <w:multiLevelType w:val="multilevel"/>
    <w:tmpl w:val="1CDC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35D66"/>
    <w:multiLevelType w:val="multilevel"/>
    <w:tmpl w:val="DB70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4333F"/>
    <w:multiLevelType w:val="multilevel"/>
    <w:tmpl w:val="89EA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4BF8"/>
    <w:multiLevelType w:val="multilevel"/>
    <w:tmpl w:val="7C76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04CEE"/>
    <w:multiLevelType w:val="multilevel"/>
    <w:tmpl w:val="2A96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F1A92"/>
    <w:multiLevelType w:val="multilevel"/>
    <w:tmpl w:val="0E2A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DF1591"/>
    <w:multiLevelType w:val="multilevel"/>
    <w:tmpl w:val="3C8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D72FF"/>
    <w:multiLevelType w:val="multilevel"/>
    <w:tmpl w:val="C698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4F6124"/>
    <w:multiLevelType w:val="multilevel"/>
    <w:tmpl w:val="E904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395DA0"/>
    <w:multiLevelType w:val="multilevel"/>
    <w:tmpl w:val="2EF0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4051C0"/>
    <w:multiLevelType w:val="multilevel"/>
    <w:tmpl w:val="1186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86408B"/>
    <w:multiLevelType w:val="multilevel"/>
    <w:tmpl w:val="989E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99441D"/>
    <w:multiLevelType w:val="multilevel"/>
    <w:tmpl w:val="B92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D320A"/>
    <w:multiLevelType w:val="multilevel"/>
    <w:tmpl w:val="BD9A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996933"/>
    <w:multiLevelType w:val="multilevel"/>
    <w:tmpl w:val="3BB0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0D6CB1"/>
    <w:multiLevelType w:val="multilevel"/>
    <w:tmpl w:val="2510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102597"/>
    <w:multiLevelType w:val="multilevel"/>
    <w:tmpl w:val="AE3C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F34019"/>
    <w:multiLevelType w:val="multilevel"/>
    <w:tmpl w:val="9F8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FE2E4C"/>
    <w:multiLevelType w:val="multilevel"/>
    <w:tmpl w:val="8D62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1D235B"/>
    <w:multiLevelType w:val="multilevel"/>
    <w:tmpl w:val="422E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D50AD"/>
    <w:multiLevelType w:val="multilevel"/>
    <w:tmpl w:val="A6BE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090FD7"/>
    <w:multiLevelType w:val="multilevel"/>
    <w:tmpl w:val="9C9E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EF11B8"/>
    <w:multiLevelType w:val="multilevel"/>
    <w:tmpl w:val="D48A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F11DF6"/>
    <w:multiLevelType w:val="multilevel"/>
    <w:tmpl w:val="1D20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94195C"/>
    <w:multiLevelType w:val="multilevel"/>
    <w:tmpl w:val="1EE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07024C"/>
    <w:multiLevelType w:val="multilevel"/>
    <w:tmpl w:val="7722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545DA5"/>
    <w:multiLevelType w:val="multilevel"/>
    <w:tmpl w:val="A9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931914"/>
    <w:multiLevelType w:val="multilevel"/>
    <w:tmpl w:val="A4B4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664C32"/>
    <w:multiLevelType w:val="multilevel"/>
    <w:tmpl w:val="A7A4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CA5405"/>
    <w:multiLevelType w:val="multilevel"/>
    <w:tmpl w:val="221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CF3879"/>
    <w:multiLevelType w:val="multilevel"/>
    <w:tmpl w:val="6C18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9C044F"/>
    <w:multiLevelType w:val="multilevel"/>
    <w:tmpl w:val="F7F6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9E7ACD"/>
    <w:multiLevelType w:val="multilevel"/>
    <w:tmpl w:val="A508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49789C"/>
    <w:multiLevelType w:val="multilevel"/>
    <w:tmpl w:val="B24E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D90203"/>
    <w:multiLevelType w:val="multilevel"/>
    <w:tmpl w:val="B0A4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EB6853"/>
    <w:multiLevelType w:val="multilevel"/>
    <w:tmpl w:val="0DAA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D02D38"/>
    <w:multiLevelType w:val="multilevel"/>
    <w:tmpl w:val="0ED0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DE2F20"/>
    <w:multiLevelType w:val="multilevel"/>
    <w:tmpl w:val="1C0E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051966"/>
    <w:multiLevelType w:val="multilevel"/>
    <w:tmpl w:val="410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E82DFD"/>
    <w:multiLevelType w:val="multilevel"/>
    <w:tmpl w:val="EC1C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382C7F"/>
    <w:multiLevelType w:val="multilevel"/>
    <w:tmpl w:val="90EC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6E3E31"/>
    <w:multiLevelType w:val="multilevel"/>
    <w:tmpl w:val="4534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7B13F3"/>
    <w:multiLevelType w:val="multilevel"/>
    <w:tmpl w:val="F1B4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2"/>
  </w:num>
  <w:num w:numId="3">
    <w:abstractNumId w:val="22"/>
  </w:num>
  <w:num w:numId="4">
    <w:abstractNumId w:val="9"/>
  </w:num>
  <w:num w:numId="5">
    <w:abstractNumId w:val="28"/>
  </w:num>
  <w:num w:numId="6">
    <w:abstractNumId w:val="18"/>
  </w:num>
  <w:num w:numId="7">
    <w:abstractNumId w:val="46"/>
  </w:num>
  <w:num w:numId="8">
    <w:abstractNumId w:val="48"/>
  </w:num>
  <w:num w:numId="9">
    <w:abstractNumId w:val="3"/>
  </w:num>
  <w:num w:numId="10">
    <w:abstractNumId w:val="15"/>
  </w:num>
  <w:num w:numId="11">
    <w:abstractNumId w:val="10"/>
  </w:num>
  <w:num w:numId="12">
    <w:abstractNumId w:val="17"/>
  </w:num>
  <w:num w:numId="13">
    <w:abstractNumId w:val="25"/>
  </w:num>
  <w:num w:numId="14">
    <w:abstractNumId w:val="39"/>
  </w:num>
  <w:num w:numId="15">
    <w:abstractNumId w:val="29"/>
  </w:num>
  <w:num w:numId="16">
    <w:abstractNumId w:val="21"/>
  </w:num>
  <w:num w:numId="17">
    <w:abstractNumId w:val="6"/>
  </w:num>
  <w:num w:numId="18">
    <w:abstractNumId w:val="34"/>
  </w:num>
  <w:num w:numId="19">
    <w:abstractNumId w:val="38"/>
  </w:num>
  <w:num w:numId="20">
    <w:abstractNumId w:val="14"/>
  </w:num>
  <w:num w:numId="21">
    <w:abstractNumId w:val="45"/>
  </w:num>
  <w:num w:numId="22">
    <w:abstractNumId w:val="12"/>
  </w:num>
  <w:num w:numId="23">
    <w:abstractNumId w:val="30"/>
  </w:num>
  <w:num w:numId="24">
    <w:abstractNumId w:val="8"/>
  </w:num>
  <w:num w:numId="25">
    <w:abstractNumId w:val="11"/>
  </w:num>
  <w:num w:numId="26">
    <w:abstractNumId w:val="41"/>
  </w:num>
  <w:num w:numId="27">
    <w:abstractNumId w:val="20"/>
  </w:num>
  <w:num w:numId="28">
    <w:abstractNumId w:val="36"/>
  </w:num>
  <w:num w:numId="29">
    <w:abstractNumId w:val="42"/>
  </w:num>
  <w:num w:numId="30">
    <w:abstractNumId w:val="1"/>
  </w:num>
  <w:num w:numId="31">
    <w:abstractNumId w:val="26"/>
  </w:num>
  <w:num w:numId="32">
    <w:abstractNumId w:val="24"/>
  </w:num>
  <w:num w:numId="33">
    <w:abstractNumId w:val="4"/>
  </w:num>
  <w:num w:numId="34">
    <w:abstractNumId w:val="37"/>
  </w:num>
  <w:num w:numId="35">
    <w:abstractNumId w:val="40"/>
  </w:num>
  <w:num w:numId="36">
    <w:abstractNumId w:val="27"/>
  </w:num>
  <w:num w:numId="37">
    <w:abstractNumId w:val="0"/>
  </w:num>
  <w:num w:numId="38">
    <w:abstractNumId w:val="13"/>
  </w:num>
  <w:num w:numId="39">
    <w:abstractNumId w:val="33"/>
  </w:num>
  <w:num w:numId="40">
    <w:abstractNumId w:val="32"/>
  </w:num>
  <w:num w:numId="41">
    <w:abstractNumId w:val="43"/>
  </w:num>
  <w:num w:numId="42">
    <w:abstractNumId w:val="19"/>
  </w:num>
  <w:num w:numId="43">
    <w:abstractNumId w:val="35"/>
  </w:num>
  <w:num w:numId="44">
    <w:abstractNumId w:val="7"/>
  </w:num>
  <w:num w:numId="45">
    <w:abstractNumId w:val="31"/>
  </w:num>
  <w:num w:numId="46">
    <w:abstractNumId w:val="47"/>
  </w:num>
  <w:num w:numId="47">
    <w:abstractNumId w:val="5"/>
  </w:num>
  <w:num w:numId="48">
    <w:abstractNumId w:val="16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C3511"/>
    <w:rsid w:val="0034572B"/>
    <w:rsid w:val="00630F6C"/>
    <w:rsid w:val="00A25223"/>
    <w:rsid w:val="00B80655"/>
    <w:rsid w:val="00DC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C3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3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C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2835</Words>
  <Characters>16162</Characters>
  <Application>Microsoft Office Word</Application>
  <DocSecurity>0</DocSecurity>
  <Lines>134</Lines>
  <Paragraphs>37</Paragraphs>
  <ScaleCrop>false</ScaleCrop>
  <Company/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2023-06-28T04:10:00Z</dcterms:created>
  <dcterms:modified xsi:type="dcterms:W3CDTF">2023-06-28T04:11:00Z</dcterms:modified>
</cp:coreProperties>
</file>