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24" w:rsidRPr="00FB02B3" w:rsidRDefault="005D2E48" w:rsidP="00DD2791">
      <w:pPr>
        <w:spacing w:after="0" w:line="240" w:lineRule="auto"/>
        <w:ind w:left="708" w:firstLine="708"/>
        <w:rPr>
          <w:rFonts w:ascii="Segoe UI" w:hAnsi="Segoe UI" w:cs="Segoe UI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3810</wp:posOffset>
            </wp:positionV>
            <wp:extent cx="2419350" cy="981075"/>
            <wp:effectExtent l="0" t="0" r="0" b="9525"/>
            <wp:wrapSquare wrapText="bothSides"/>
            <wp:docPr id="1" name="Рисунок 1" descr="Логотип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45824" w:rsidRPr="00FB02B3">
        <w:rPr>
          <w:rFonts w:ascii="Segoe UI" w:hAnsi="Segoe UI" w:cs="Segoe UI"/>
          <w:sz w:val="32"/>
          <w:szCs w:val="32"/>
        </w:rPr>
        <w:t>Специалисты Кадастровой палаты по Курской области ответили на вопросы курян по телефону горячей линии</w:t>
      </w:r>
    </w:p>
    <w:p w:rsidR="00845824" w:rsidRPr="00845824" w:rsidRDefault="00845824" w:rsidP="00845824">
      <w:pPr>
        <w:spacing w:after="0" w:line="240" w:lineRule="auto"/>
        <w:ind w:firstLine="851"/>
        <w:jc w:val="center"/>
        <w:rPr>
          <w:rFonts w:ascii="Segoe UI" w:hAnsi="Segoe UI" w:cs="Segoe UI"/>
          <w:sz w:val="24"/>
          <w:szCs w:val="24"/>
        </w:rPr>
      </w:pPr>
    </w:p>
    <w:p w:rsidR="00845824" w:rsidRPr="00845824" w:rsidRDefault="00845824" w:rsidP="008458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  <w:r w:rsidRPr="00845824">
        <w:rPr>
          <w:rFonts w:ascii="Segoe UI" w:hAnsi="Segoe UI" w:cs="Segoe UI"/>
        </w:rPr>
        <w:t>20 декабря 2016 года</w:t>
      </w:r>
      <w:r>
        <w:rPr>
          <w:rFonts w:ascii="Segoe UI" w:hAnsi="Segoe UI" w:cs="Segoe UI"/>
        </w:rPr>
        <w:t xml:space="preserve"> в Кадастровой палате по Курской области</w:t>
      </w:r>
      <w:r w:rsidRPr="00845824">
        <w:rPr>
          <w:rFonts w:ascii="Segoe UI" w:hAnsi="Segoe UI" w:cs="Segoe UI"/>
        </w:rPr>
        <w:t xml:space="preserve"> состоялась горячая линия по вопросам кадастрового учета земельных участков и объектов капитального строительства, расположенных в Курской области.</w:t>
      </w:r>
    </w:p>
    <w:p w:rsidR="00845824" w:rsidRPr="00845824" w:rsidRDefault="00845824" w:rsidP="00845824">
      <w:pPr>
        <w:pStyle w:val="a3"/>
        <w:spacing w:before="0" w:beforeAutospacing="0" w:after="0" w:afterAutospacing="0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ходе горячей линии </w:t>
      </w:r>
      <w:r w:rsidRPr="00845824">
        <w:rPr>
          <w:rFonts w:ascii="Segoe UI" w:hAnsi="Segoe UI" w:cs="Segoe UI"/>
        </w:rPr>
        <w:t>начальник отдела кадастрового учета № 1 Наталья Павлова и начальник отдела кадастрового учета № 2 Татьяна Сараева</w:t>
      </w:r>
      <w:r>
        <w:rPr>
          <w:rFonts w:ascii="Segoe UI" w:hAnsi="Segoe UI" w:cs="Segoe UI"/>
        </w:rPr>
        <w:t xml:space="preserve"> отв</w:t>
      </w:r>
      <w:r w:rsidR="00FB02B3">
        <w:rPr>
          <w:rFonts w:ascii="Segoe UI" w:hAnsi="Segoe UI" w:cs="Segoe UI"/>
        </w:rPr>
        <w:t>етили</w:t>
      </w:r>
      <w:r>
        <w:rPr>
          <w:rFonts w:ascii="Segoe UI" w:hAnsi="Segoe UI" w:cs="Segoe UI"/>
        </w:rPr>
        <w:t xml:space="preserve"> на </w:t>
      </w:r>
      <w:r w:rsidRPr="00845824">
        <w:rPr>
          <w:rFonts w:ascii="Segoe UI" w:hAnsi="Segoe UI" w:cs="Segoe UI"/>
        </w:rPr>
        <w:t>31 звонок.</w:t>
      </w:r>
    </w:p>
    <w:p w:rsidR="00A671CE" w:rsidRDefault="00FB02B3" w:rsidP="007F0CC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Заявители интересовались вопросами предоставления сведений государственного кадастра недвижимости</w:t>
      </w:r>
      <w:r w:rsidR="00156BEA">
        <w:rPr>
          <w:rFonts w:ascii="Segoe UI" w:hAnsi="Segoe UI" w:cs="Segoe UI"/>
          <w:sz w:val="24"/>
          <w:szCs w:val="24"/>
        </w:rPr>
        <w:t xml:space="preserve"> (ГКН)</w:t>
      </w:r>
      <w:r>
        <w:rPr>
          <w:rFonts w:ascii="Segoe UI" w:hAnsi="Segoe UI" w:cs="Segoe UI"/>
          <w:sz w:val="24"/>
          <w:szCs w:val="24"/>
        </w:rPr>
        <w:t>, актуализации сведений об объектах недвижимости</w:t>
      </w:r>
      <w:r w:rsidR="006A2AB4">
        <w:rPr>
          <w:rFonts w:ascii="Segoe UI" w:hAnsi="Segoe UI" w:cs="Segoe UI"/>
          <w:sz w:val="24"/>
          <w:szCs w:val="24"/>
        </w:rPr>
        <w:t>, исправлении кадастровой ошибки в сведениях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A2AB4" w:rsidRDefault="006A2AB4" w:rsidP="006A2AB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Вопрос:</w:t>
      </w:r>
      <w:r w:rsidRPr="006A2AB4">
        <w:rPr>
          <w:rFonts w:ascii="Segoe UI" w:hAnsi="Segoe UI" w:cs="Segoe UI"/>
          <w:sz w:val="24"/>
          <w:szCs w:val="24"/>
        </w:rPr>
        <w:t xml:space="preserve"> </w:t>
      </w:r>
      <w:r w:rsidR="00156BEA">
        <w:rPr>
          <w:rFonts w:ascii="Segoe UI" w:hAnsi="Segoe UI" w:cs="Segoe UI"/>
          <w:sz w:val="24"/>
          <w:szCs w:val="24"/>
        </w:rPr>
        <w:t>«</w:t>
      </w:r>
      <w:r w:rsidRPr="006A2AB4">
        <w:rPr>
          <w:rFonts w:ascii="Segoe UI" w:hAnsi="Segoe UI" w:cs="Segoe UI"/>
          <w:sz w:val="24"/>
          <w:szCs w:val="24"/>
        </w:rPr>
        <w:t>Как исправить кадастровую ошибку в части площади объекта недвижимости (здание)</w:t>
      </w:r>
      <w:r>
        <w:rPr>
          <w:rFonts w:ascii="Segoe UI" w:hAnsi="Segoe UI" w:cs="Segoe UI"/>
          <w:sz w:val="24"/>
          <w:szCs w:val="24"/>
        </w:rPr>
        <w:t xml:space="preserve">?» </w:t>
      </w:r>
    </w:p>
    <w:p w:rsidR="006A2AB4" w:rsidRDefault="006A2AB4" w:rsidP="006A2AB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Ответ</w:t>
      </w:r>
      <w:r w:rsidRPr="006A2AB4">
        <w:rPr>
          <w:rFonts w:ascii="Segoe UI" w:hAnsi="Segoe UI" w:cs="Segoe UI"/>
          <w:sz w:val="24"/>
          <w:szCs w:val="24"/>
        </w:rPr>
        <w:t xml:space="preserve">: </w:t>
      </w:r>
      <w:r w:rsidR="00156BEA">
        <w:rPr>
          <w:rFonts w:ascii="Segoe UI" w:hAnsi="Segoe UI" w:cs="Segoe UI"/>
          <w:sz w:val="24"/>
          <w:szCs w:val="24"/>
        </w:rPr>
        <w:t>«</w:t>
      </w:r>
      <w:r w:rsidRPr="006A2AB4">
        <w:rPr>
          <w:rFonts w:ascii="Segoe UI" w:hAnsi="Segoe UI" w:cs="Segoe UI"/>
          <w:sz w:val="24"/>
          <w:szCs w:val="24"/>
        </w:rPr>
        <w:t xml:space="preserve">Кадастровая ошибка подлежит исправлению в порядке, установленном для учета изменений соответствующего объекта недвижимости, либо на основании вступившего в законную силу решения суда об исправлении такой ошибки.                                   </w:t>
      </w:r>
    </w:p>
    <w:p w:rsidR="006A2AB4" w:rsidRDefault="006A2AB4" w:rsidP="006A2AB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A2AB4">
        <w:rPr>
          <w:rFonts w:ascii="Segoe UI" w:hAnsi="Segoe UI" w:cs="Segoe UI"/>
          <w:sz w:val="24"/>
          <w:szCs w:val="24"/>
        </w:rPr>
        <w:t>Для исправления кадастровой ошибки необходимо обратиться с заявлением об осуществлении кадастрового учета изменений</w:t>
      </w:r>
      <w:r>
        <w:rPr>
          <w:rFonts w:ascii="Segoe UI" w:hAnsi="Segoe UI" w:cs="Segoe UI"/>
          <w:sz w:val="24"/>
          <w:szCs w:val="24"/>
        </w:rPr>
        <w:t xml:space="preserve"> с приложением т</w:t>
      </w:r>
      <w:r w:rsidRPr="006A2AB4">
        <w:rPr>
          <w:rFonts w:ascii="Segoe UI" w:hAnsi="Segoe UI" w:cs="Segoe UI"/>
          <w:sz w:val="24"/>
          <w:szCs w:val="24"/>
        </w:rPr>
        <w:t>ехническ</w:t>
      </w:r>
      <w:r>
        <w:rPr>
          <w:rFonts w:ascii="Segoe UI" w:hAnsi="Segoe UI" w:cs="Segoe UI"/>
          <w:sz w:val="24"/>
          <w:szCs w:val="24"/>
        </w:rPr>
        <w:t>ого</w:t>
      </w:r>
      <w:r w:rsidRPr="006A2AB4">
        <w:rPr>
          <w:rFonts w:ascii="Segoe UI" w:hAnsi="Segoe UI" w:cs="Segoe UI"/>
          <w:sz w:val="24"/>
          <w:szCs w:val="24"/>
        </w:rPr>
        <w:t xml:space="preserve"> план</w:t>
      </w:r>
      <w:r>
        <w:rPr>
          <w:rFonts w:ascii="Segoe UI" w:hAnsi="Segoe UI" w:cs="Segoe UI"/>
          <w:sz w:val="24"/>
          <w:szCs w:val="24"/>
        </w:rPr>
        <w:t>а</w:t>
      </w:r>
      <w:r w:rsidRPr="006A2AB4">
        <w:rPr>
          <w:rFonts w:ascii="Segoe UI" w:hAnsi="Segoe UI" w:cs="Segoe UI"/>
          <w:sz w:val="24"/>
          <w:szCs w:val="24"/>
        </w:rPr>
        <w:t xml:space="preserve">, </w:t>
      </w:r>
      <w:r w:rsidR="00156BEA">
        <w:rPr>
          <w:rFonts w:ascii="Segoe UI" w:hAnsi="Segoe UI" w:cs="Segoe UI"/>
          <w:sz w:val="24"/>
          <w:szCs w:val="24"/>
        </w:rPr>
        <w:t>подготовленного</w:t>
      </w:r>
      <w:r w:rsidRPr="006A2AB4">
        <w:rPr>
          <w:rFonts w:ascii="Segoe UI" w:hAnsi="Segoe UI" w:cs="Segoe UI"/>
          <w:sz w:val="24"/>
          <w:szCs w:val="24"/>
        </w:rPr>
        <w:t xml:space="preserve"> в соответствии с требованиями </w:t>
      </w:r>
      <w:r w:rsidR="00156BEA">
        <w:rPr>
          <w:rFonts w:ascii="Segoe UI" w:hAnsi="Segoe UI" w:cs="Segoe UI"/>
          <w:sz w:val="24"/>
          <w:szCs w:val="24"/>
        </w:rPr>
        <w:t>п</w:t>
      </w:r>
      <w:r w:rsidRPr="006A2AB4">
        <w:rPr>
          <w:rFonts w:ascii="Segoe UI" w:hAnsi="Segoe UI" w:cs="Segoe UI"/>
          <w:sz w:val="24"/>
          <w:szCs w:val="24"/>
        </w:rPr>
        <w:t>риказ</w:t>
      </w:r>
      <w:r w:rsidR="00156BEA">
        <w:rPr>
          <w:rFonts w:ascii="Segoe UI" w:hAnsi="Segoe UI" w:cs="Segoe UI"/>
          <w:sz w:val="24"/>
          <w:szCs w:val="24"/>
        </w:rPr>
        <w:t>а</w:t>
      </w:r>
      <w:r w:rsidRPr="006A2AB4">
        <w:rPr>
          <w:rFonts w:ascii="Segoe UI" w:hAnsi="Segoe UI" w:cs="Segoe UI"/>
          <w:sz w:val="24"/>
          <w:szCs w:val="24"/>
        </w:rPr>
        <w:t xml:space="preserve"> Мин</w:t>
      </w:r>
      <w:r w:rsidR="00156BEA">
        <w:rPr>
          <w:rFonts w:ascii="Segoe UI" w:hAnsi="Segoe UI" w:cs="Segoe UI"/>
          <w:sz w:val="24"/>
          <w:szCs w:val="24"/>
        </w:rPr>
        <w:t>э</w:t>
      </w:r>
      <w:r w:rsidRPr="006A2AB4">
        <w:rPr>
          <w:rFonts w:ascii="Segoe UI" w:hAnsi="Segoe UI" w:cs="Segoe UI"/>
          <w:sz w:val="24"/>
          <w:szCs w:val="24"/>
        </w:rPr>
        <w:t>кономразвития России от 01.09.2010</w:t>
      </w:r>
      <w:r w:rsidR="00156BEA">
        <w:rPr>
          <w:rFonts w:ascii="Segoe UI" w:hAnsi="Segoe UI" w:cs="Segoe UI"/>
          <w:sz w:val="24"/>
          <w:szCs w:val="24"/>
        </w:rPr>
        <w:t xml:space="preserve"> </w:t>
      </w:r>
      <w:r w:rsidRPr="006A2AB4">
        <w:rPr>
          <w:rFonts w:ascii="Segoe UI" w:hAnsi="Segoe UI" w:cs="Segoe UI"/>
          <w:sz w:val="24"/>
          <w:szCs w:val="24"/>
        </w:rPr>
        <w:t>№403</w:t>
      </w:r>
      <w:r w:rsidR="00156BEA">
        <w:rPr>
          <w:rFonts w:ascii="Segoe UI" w:hAnsi="Segoe UI" w:cs="Segoe UI"/>
          <w:sz w:val="24"/>
          <w:szCs w:val="24"/>
        </w:rPr>
        <w:t>»</w:t>
      </w:r>
      <w:r w:rsidRPr="006A2AB4">
        <w:rPr>
          <w:rFonts w:ascii="Segoe UI" w:hAnsi="Segoe UI" w:cs="Segoe UI"/>
          <w:sz w:val="24"/>
          <w:szCs w:val="24"/>
        </w:rPr>
        <w:t xml:space="preserve">. </w:t>
      </w:r>
    </w:p>
    <w:p w:rsidR="007F0CCF" w:rsidRDefault="007F0CCF" w:rsidP="007F0CC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Значительное количество вопросов касалось кадастровой стоимости.</w:t>
      </w:r>
    </w:p>
    <w:p w:rsidR="007F0CCF" w:rsidRPr="00845824" w:rsidRDefault="007F0CCF" w:rsidP="007F0CC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Вопрос: «В</w:t>
      </w:r>
      <w:r w:rsidRPr="00845824">
        <w:rPr>
          <w:rFonts w:ascii="Segoe UI" w:hAnsi="Segoe UI" w:cs="Segoe UI"/>
          <w:sz w:val="24"/>
          <w:szCs w:val="24"/>
        </w:rPr>
        <w:t xml:space="preserve"> кадастровом паспорте</w:t>
      </w:r>
      <w:r>
        <w:rPr>
          <w:rFonts w:ascii="Segoe UI" w:hAnsi="Segoe UI" w:cs="Segoe UI"/>
          <w:sz w:val="24"/>
          <w:szCs w:val="24"/>
        </w:rPr>
        <w:t xml:space="preserve"> на земельный участок</w:t>
      </w:r>
      <w:r w:rsidRPr="0084582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нет</w:t>
      </w:r>
      <w:r w:rsidRPr="00845824">
        <w:rPr>
          <w:rFonts w:ascii="Segoe UI" w:hAnsi="Segoe UI" w:cs="Segoe UI"/>
          <w:sz w:val="24"/>
          <w:szCs w:val="24"/>
        </w:rPr>
        <w:t xml:space="preserve"> инф</w:t>
      </w:r>
      <w:r>
        <w:rPr>
          <w:rFonts w:ascii="Segoe UI" w:hAnsi="Segoe UI" w:cs="Segoe UI"/>
          <w:sz w:val="24"/>
          <w:szCs w:val="24"/>
        </w:rPr>
        <w:t>ормации</w:t>
      </w:r>
      <w:r w:rsidRPr="00845824">
        <w:rPr>
          <w:rFonts w:ascii="Segoe UI" w:hAnsi="Segoe UI" w:cs="Segoe UI"/>
          <w:sz w:val="24"/>
          <w:szCs w:val="24"/>
        </w:rPr>
        <w:t xml:space="preserve"> о кадастровой стоимости</w:t>
      </w:r>
      <w:r>
        <w:rPr>
          <w:rFonts w:ascii="Segoe UI" w:hAnsi="Segoe UI" w:cs="Segoe UI"/>
          <w:sz w:val="24"/>
          <w:szCs w:val="24"/>
        </w:rPr>
        <w:t>. Почему она отсутствует и как внести сведения о кадастровой стоимости</w:t>
      </w:r>
      <w:r w:rsidRPr="00845824">
        <w:rPr>
          <w:rFonts w:ascii="Segoe UI" w:hAnsi="Segoe UI" w:cs="Segoe UI"/>
          <w:sz w:val="24"/>
          <w:szCs w:val="24"/>
        </w:rPr>
        <w:t>?</w:t>
      </w:r>
      <w:r>
        <w:rPr>
          <w:rFonts w:ascii="Segoe UI" w:hAnsi="Segoe UI" w:cs="Segoe UI"/>
          <w:sz w:val="24"/>
          <w:szCs w:val="24"/>
        </w:rPr>
        <w:t xml:space="preserve">» </w:t>
      </w:r>
    </w:p>
    <w:p w:rsidR="007F0CCF" w:rsidRDefault="007F0CCF" w:rsidP="007F0CCF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Ответ</w:t>
      </w:r>
      <w:r w:rsidRPr="00845824"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>«</w:t>
      </w:r>
      <w:r w:rsidRPr="00845824">
        <w:rPr>
          <w:rFonts w:ascii="Segoe UI" w:hAnsi="Segoe UI" w:cs="Segoe UI"/>
          <w:sz w:val="24"/>
          <w:szCs w:val="24"/>
        </w:rPr>
        <w:t>Ваш участок не б</w:t>
      </w:r>
      <w:r>
        <w:rPr>
          <w:rFonts w:ascii="Segoe UI" w:hAnsi="Segoe UI" w:cs="Segoe UI"/>
          <w:sz w:val="24"/>
          <w:szCs w:val="24"/>
        </w:rPr>
        <w:t>ыл оценен в связи с тем, что в постановлении</w:t>
      </w:r>
      <w:r w:rsidRPr="009F0AAE">
        <w:rPr>
          <w:rFonts w:ascii="Segoe UI" w:hAnsi="Segoe UI" w:cs="Segoe UI"/>
          <w:sz w:val="24"/>
          <w:szCs w:val="24"/>
        </w:rPr>
        <w:t xml:space="preserve"> Администрации Курской области от 17.01.2012 №</w:t>
      </w:r>
      <w:r w:rsidRPr="00845824">
        <w:rPr>
          <w:rFonts w:ascii="Segoe UI" w:hAnsi="Segoe UI" w:cs="Segoe UI"/>
          <w:sz w:val="24"/>
          <w:szCs w:val="24"/>
        </w:rPr>
        <w:t xml:space="preserve">15-па отсутствовал кадастровый квартал, в котором располагается ваш </w:t>
      </w:r>
      <w:r>
        <w:rPr>
          <w:rFonts w:ascii="Segoe UI" w:hAnsi="Segoe UI" w:cs="Segoe UI"/>
          <w:sz w:val="24"/>
          <w:szCs w:val="24"/>
        </w:rPr>
        <w:t>земельный участок. В</w:t>
      </w:r>
      <w:r w:rsidRPr="0084582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декабре 2016 года в кадастр недвижимости были внесены данные г</w:t>
      </w:r>
      <w:r w:rsidRPr="00845824">
        <w:rPr>
          <w:rFonts w:ascii="Segoe UI" w:hAnsi="Segoe UI" w:cs="Segoe UI"/>
          <w:sz w:val="24"/>
          <w:szCs w:val="24"/>
        </w:rPr>
        <w:t xml:space="preserve">осударственной </w:t>
      </w:r>
      <w:r>
        <w:rPr>
          <w:rFonts w:ascii="Segoe UI" w:hAnsi="Segoe UI" w:cs="Segoe UI"/>
          <w:sz w:val="24"/>
          <w:szCs w:val="24"/>
        </w:rPr>
        <w:t xml:space="preserve">кадастровой </w:t>
      </w:r>
      <w:r w:rsidRPr="00845824">
        <w:rPr>
          <w:rFonts w:ascii="Segoe UI" w:hAnsi="Segoe UI" w:cs="Segoe UI"/>
          <w:sz w:val="24"/>
          <w:szCs w:val="24"/>
        </w:rPr>
        <w:t>оценк</w:t>
      </w:r>
      <w:r>
        <w:rPr>
          <w:rFonts w:ascii="Segoe UI" w:hAnsi="Segoe UI" w:cs="Segoe UI"/>
          <w:sz w:val="24"/>
          <w:szCs w:val="24"/>
        </w:rPr>
        <w:t>и, утвержденной постановлением Администрации Курской области от 02.12.2016 № 904-па. Д</w:t>
      </w:r>
      <w:r w:rsidRPr="00845824">
        <w:rPr>
          <w:rFonts w:ascii="Segoe UI" w:hAnsi="Segoe UI" w:cs="Segoe UI"/>
          <w:sz w:val="24"/>
          <w:szCs w:val="24"/>
        </w:rPr>
        <w:t>анный кадастров</w:t>
      </w:r>
      <w:r>
        <w:rPr>
          <w:rFonts w:ascii="Segoe UI" w:hAnsi="Segoe UI" w:cs="Segoe UI"/>
          <w:sz w:val="24"/>
          <w:szCs w:val="24"/>
        </w:rPr>
        <w:t>ый</w:t>
      </w:r>
      <w:r w:rsidRPr="00845824">
        <w:rPr>
          <w:rFonts w:ascii="Segoe UI" w:hAnsi="Segoe UI" w:cs="Segoe UI"/>
          <w:sz w:val="24"/>
          <w:szCs w:val="24"/>
        </w:rPr>
        <w:t xml:space="preserve"> квартал </w:t>
      </w:r>
      <w:r>
        <w:rPr>
          <w:rFonts w:ascii="Segoe UI" w:hAnsi="Segoe UI" w:cs="Segoe UI"/>
          <w:sz w:val="24"/>
          <w:szCs w:val="24"/>
        </w:rPr>
        <w:t>вошел в перечень и</w:t>
      </w:r>
      <w:r w:rsidRPr="00845824">
        <w:rPr>
          <w:rFonts w:ascii="Segoe UI" w:hAnsi="Segoe UI" w:cs="Segoe UI"/>
          <w:sz w:val="24"/>
          <w:szCs w:val="24"/>
        </w:rPr>
        <w:t xml:space="preserve"> ваш участок оценен</w:t>
      </w:r>
      <w:r>
        <w:rPr>
          <w:rFonts w:ascii="Segoe UI" w:hAnsi="Segoe UI" w:cs="Segoe UI"/>
          <w:sz w:val="24"/>
          <w:szCs w:val="24"/>
        </w:rPr>
        <w:t>.</w:t>
      </w:r>
      <w:r w:rsidRPr="0084582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Теперь</w:t>
      </w:r>
      <w:r w:rsidRPr="00845824">
        <w:rPr>
          <w:rFonts w:ascii="Segoe UI" w:hAnsi="Segoe UI" w:cs="Segoe UI"/>
          <w:sz w:val="24"/>
          <w:szCs w:val="24"/>
        </w:rPr>
        <w:t xml:space="preserve"> в кадастровом паспорте </w:t>
      </w:r>
      <w:r>
        <w:rPr>
          <w:rFonts w:ascii="Segoe UI" w:hAnsi="Segoe UI" w:cs="Segoe UI"/>
          <w:sz w:val="24"/>
          <w:szCs w:val="24"/>
        </w:rPr>
        <w:t>имеется</w:t>
      </w:r>
      <w:r w:rsidRPr="00845824">
        <w:rPr>
          <w:rFonts w:ascii="Segoe UI" w:hAnsi="Segoe UI" w:cs="Segoe UI"/>
          <w:sz w:val="24"/>
          <w:szCs w:val="24"/>
        </w:rPr>
        <w:t xml:space="preserve"> инф</w:t>
      </w:r>
      <w:r>
        <w:rPr>
          <w:rFonts w:ascii="Segoe UI" w:hAnsi="Segoe UI" w:cs="Segoe UI"/>
          <w:sz w:val="24"/>
          <w:szCs w:val="24"/>
        </w:rPr>
        <w:t xml:space="preserve">ормация о кадастровой стоимости». </w:t>
      </w:r>
    </w:p>
    <w:p w:rsidR="00CA22B6" w:rsidRPr="00845824" w:rsidRDefault="00CA22B6" w:rsidP="009F0AAE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2016 году в Кадастровой палате по Курской области состоялось 4 подобных мероприятия, общее количество заявителей, обратившихся за консультацией по телефону горячей линии - 134 человека.</w:t>
      </w:r>
    </w:p>
    <w:p w:rsidR="00E022BB" w:rsidRPr="00845824" w:rsidRDefault="00E022BB" w:rsidP="00845824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sectPr w:rsidR="00E022BB" w:rsidRPr="0084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B"/>
    <w:rsid w:val="00071C8A"/>
    <w:rsid w:val="000D4CBB"/>
    <w:rsid w:val="00156BEA"/>
    <w:rsid w:val="004348DD"/>
    <w:rsid w:val="00534ED6"/>
    <w:rsid w:val="005D2E48"/>
    <w:rsid w:val="006A2AB4"/>
    <w:rsid w:val="007F0CCF"/>
    <w:rsid w:val="00845824"/>
    <w:rsid w:val="00883FE8"/>
    <w:rsid w:val="009F0AAE"/>
    <w:rsid w:val="00A671CE"/>
    <w:rsid w:val="00CA22B6"/>
    <w:rsid w:val="00DD2791"/>
    <w:rsid w:val="00E022BB"/>
    <w:rsid w:val="00F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10</cp:revision>
  <cp:lastPrinted>2016-12-23T10:03:00Z</cp:lastPrinted>
  <dcterms:created xsi:type="dcterms:W3CDTF">2016-12-21T10:12:00Z</dcterms:created>
  <dcterms:modified xsi:type="dcterms:W3CDTF">2016-12-23T10:19:00Z</dcterms:modified>
</cp:coreProperties>
</file>