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9D" w:rsidRPr="00705AB8" w:rsidRDefault="0028139D" w:rsidP="00705AB8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705AB8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9BE96C2" wp14:editId="4FAA898F">
            <wp:simplePos x="0" y="0"/>
            <wp:positionH relativeFrom="column">
              <wp:posOffset>179070</wp:posOffset>
            </wp:positionH>
            <wp:positionV relativeFrom="paragraph">
              <wp:posOffset>-133985</wp:posOffset>
            </wp:positionV>
            <wp:extent cx="2414270" cy="926465"/>
            <wp:effectExtent l="0" t="0" r="5080" b="698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AB8" w:rsidRPr="00705AB8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Учетная запись на портале Росреестра</w:t>
      </w:r>
    </w:p>
    <w:p w:rsidR="0028139D" w:rsidRDefault="0028139D" w:rsidP="0028139D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28139D" w:rsidRDefault="0028139D" w:rsidP="0028139D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28139D" w:rsidRDefault="0028139D" w:rsidP="0028139D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705AB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Ж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ители региона уже оценили</w:t>
      </w:r>
      <w:r w:rsidR="00705AB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удобство и другие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преимущества получения госуслуг Росреестра с помощью </w:t>
      </w:r>
      <w:r>
        <w:rPr>
          <w:rFonts w:ascii="Segoe UI" w:hAnsi="Segoe UI" w:cs="Segoe UI"/>
          <w:sz w:val="24"/>
          <w:szCs w:val="24"/>
        </w:rPr>
        <w:t xml:space="preserve">электронного сервиса «Личный кабинет правообладателя» на сайте </w:t>
      </w:r>
      <w:r w:rsidR="00705AB8">
        <w:rPr>
          <w:rFonts w:ascii="Segoe UI" w:hAnsi="Segoe UI" w:cs="Segoe UI"/>
          <w:sz w:val="24"/>
          <w:szCs w:val="24"/>
        </w:rPr>
        <w:t>Росреестра</w:t>
      </w:r>
      <w:r>
        <w:rPr>
          <w:rFonts w:ascii="Segoe UI" w:hAnsi="Segoe UI" w:cs="Segoe UI"/>
          <w:sz w:val="24"/>
          <w:szCs w:val="24"/>
        </w:rPr>
        <w:t xml:space="preserve"> (</w:t>
      </w:r>
      <w:hyperlink r:id="rId6" w:history="1">
        <w:r w:rsidRPr="003650F1">
          <w:rPr>
            <w:rStyle w:val="a3"/>
            <w:rFonts w:ascii="Segoe UI" w:hAnsi="Segoe UI" w:cs="Segoe UI"/>
            <w:sz w:val="24"/>
            <w:szCs w:val="24"/>
          </w:rPr>
          <w:t>https://rosreestr.ru</w:t>
        </w:r>
      </w:hyperlink>
      <w:r>
        <w:rPr>
          <w:rFonts w:ascii="Segoe UI" w:hAnsi="Segoe UI" w:cs="Segoe UI"/>
          <w:sz w:val="24"/>
          <w:szCs w:val="24"/>
        </w:rPr>
        <w:t xml:space="preserve">).  </w:t>
      </w:r>
    </w:p>
    <w:p w:rsidR="0028139D" w:rsidRDefault="0028139D" w:rsidP="0028139D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705AB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Многие заявители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обращаются</w:t>
      </w:r>
      <w:r w:rsidR="00705AB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Кадастровую палату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 вопросом, где получить логин и пароль для пользования сервисом</w:t>
      </w:r>
      <w:r w:rsidR="00705AB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?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</w:p>
    <w:p w:rsidR="0028139D" w:rsidRDefault="0028139D" w:rsidP="0028139D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Кадастровая палата информирует заявителей, </w:t>
      </w:r>
      <w:r w:rsidRPr="0028139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что для авторизации в личном кабинете Росреестра используется подтвержденная учетная запись пользователя на едином портале государственных услуг Российской Федерации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hAnsi="Segoe UI" w:cs="Segoe UI"/>
          <w:sz w:val="24"/>
          <w:szCs w:val="24"/>
        </w:rPr>
        <w:t>(</w:t>
      </w:r>
      <w:hyperlink r:id="rId7" w:history="1">
        <w:r w:rsidRPr="003650F1">
          <w:rPr>
            <w:rStyle w:val="a3"/>
            <w:rFonts w:ascii="Segoe UI" w:hAnsi="Segoe UI" w:cs="Segoe UI"/>
            <w:sz w:val="24"/>
            <w:szCs w:val="24"/>
          </w:rPr>
          <w:t>www.gosuslugi.ru</w:t>
        </w:r>
      </w:hyperlink>
      <w:r>
        <w:rPr>
          <w:rFonts w:ascii="Segoe UI" w:hAnsi="Segoe UI" w:cs="Segoe UI"/>
          <w:sz w:val="24"/>
          <w:szCs w:val="24"/>
        </w:rPr>
        <w:t xml:space="preserve">). </w:t>
      </w:r>
      <w:r w:rsidRPr="00B93C1A">
        <w:rPr>
          <w:rFonts w:ascii="Segoe UI" w:hAnsi="Segoe UI" w:cs="Segoe UI"/>
          <w:sz w:val="24"/>
          <w:szCs w:val="24"/>
        </w:rPr>
        <w:t xml:space="preserve"> </w:t>
      </w:r>
      <w:r w:rsidRPr="0028139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</w:p>
    <w:p w:rsidR="0028139D" w:rsidRPr="0028139D" w:rsidRDefault="0028139D" w:rsidP="0028139D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8139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 помощью сервиса личный кабинет, который размещен на главной странице </w:t>
      </w:r>
      <w:hyperlink r:id="rId8" w:history="1">
        <w:r w:rsidRPr="0028139D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сайта Росреестра</w:t>
        </w:r>
      </w:hyperlink>
      <w:r w:rsidRPr="0028139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можно подать заявление и документы на регистрацию прав, кадастровый учет, а также п</w:t>
      </w:r>
      <w:r w:rsidR="00BB2F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роведение</w:t>
      </w:r>
      <w:bookmarkStart w:id="0" w:name="_GoBack"/>
      <w:bookmarkEnd w:id="0"/>
      <w:r w:rsidRPr="0028139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единой процедуры. Только в личном кабинете можно получить ключ доступа к ФГИС ЕГРН, посредством которого сведения Единого государственного реестра недвижимости (ЕГРН) можно получить в самое короткое время. Кроме того, в личном кабинете правообладатель может подать заявление на исправление технической ошибки в сведениях ЕГРН о принадлежащем ему объекте недвижимости, а также заявить о внесении в ЕГРН записи о невозможности проведения любых действий с его недвижимостью без его личного участия.</w:t>
      </w:r>
    </w:p>
    <w:p w:rsidR="0028139D" w:rsidRPr="0028139D" w:rsidRDefault="0028139D" w:rsidP="0028139D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8139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личном кабинете заявитель также может предварительно записаться на прием в любой из офисов Кадастровой палаты для получения услуг ведомства, выбрав удобные для него дату и время.</w:t>
      </w:r>
    </w:p>
    <w:p w:rsidR="00E47F60" w:rsidRDefault="00E47F60"/>
    <w:sectPr w:rsidR="00E4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9D"/>
    <w:rsid w:val="0028139D"/>
    <w:rsid w:val="00705AB8"/>
    <w:rsid w:val="00970C74"/>
    <w:rsid w:val="00BB2FA2"/>
    <w:rsid w:val="00E4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4</cp:revision>
  <cp:lastPrinted>2017-08-25T09:46:00Z</cp:lastPrinted>
  <dcterms:created xsi:type="dcterms:W3CDTF">2017-08-18T13:00:00Z</dcterms:created>
  <dcterms:modified xsi:type="dcterms:W3CDTF">2017-08-28T07:49:00Z</dcterms:modified>
</cp:coreProperties>
</file>