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C15" w:rsidRPr="00D4280E" w:rsidRDefault="00C20C15" w:rsidP="00C20C15">
      <w:pPr>
        <w:pStyle w:val="Default"/>
        <w:jc w:val="right"/>
        <w:rPr>
          <w:rFonts w:ascii="Segoe UI" w:hAnsi="Segoe UI" w:cs="Segoe UI"/>
          <w:sz w:val="28"/>
          <w:szCs w:val="28"/>
        </w:rPr>
      </w:pPr>
      <w:r w:rsidRPr="00D4280E">
        <w:rPr>
          <w:rFonts w:ascii="Segoe UI" w:hAnsi="Segoe UI" w:cs="Segoe UI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22FC1D67" wp14:editId="3D00BFAD">
            <wp:simplePos x="0" y="0"/>
            <wp:positionH relativeFrom="column">
              <wp:posOffset>-5080</wp:posOffset>
            </wp:positionH>
            <wp:positionV relativeFrom="paragraph">
              <wp:posOffset>-107950</wp:posOffset>
            </wp:positionV>
            <wp:extent cx="2418715" cy="923925"/>
            <wp:effectExtent l="0" t="0" r="635" b="9525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8715" cy="923925"/>
                    </a:xfrm>
                    <a:prstGeom prst="rect">
                      <a:avLst/>
                    </a:prstGeom>
                    <a:noFill/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4280E">
        <w:rPr>
          <w:rFonts w:ascii="Segoe UI" w:hAnsi="Segoe UI" w:cs="Segoe UI"/>
          <w:sz w:val="28"/>
          <w:szCs w:val="28"/>
        </w:rPr>
        <w:t>ПРЕСС-РЕЛИЗ</w:t>
      </w:r>
    </w:p>
    <w:p w:rsidR="00C20C15" w:rsidRDefault="00C20C15" w:rsidP="00E21E99">
      <w:pPr>
        <w:pStyle w:val="a5"/>
        <w:spacing w:line="276" w:lineRule="auto"/>
        <w:ind w:firstLine="709"/>
        <w:jc w:val="both"/>
        <w:rPr>
          <w:rFonts w:ascii="Segoe UI" w:hAnsi="Segoe UI" w:cs="Segoe UI"/>
          <w:sz w:val="24"/>
          <w:szCs w:val="24"/>
          <w:lang w:eastAsia="ru-RU"/>
        </w:rPr>
      </w:pPr>
    </w:p>
    <w:p w:rsidR="00C20C15" w:rsidRDefault="00C20C15" w:rsidP="00E21E99">
      <w:pPr>
        <w:pStyle w:val="a5"/>
        <w:spacing w:line="276" w:lineRule="auto"/>
        <w:ind w:firstLine="709"/>
        <w:jc w:val="both"/>
        <w:rPr>
          <w:rFonts w:ascii="Segoe UI" w:hAnsi="Segoe UI" w:cs="Segoe UI"/>
          <w:sz w:val="24"/>
          <w:szCs w:val="24"/>
          <w:lang w:eastAsia="ru-RU"/>
        </w:rPr>
      </w:pPr>
    </w:p>
    <w:p w:rsidR="00C20C15" w:rsidRDefault="00C20C15" w:rsidP="00E21E99">
      <w:pPr>
        <w:pStyle w:val="a5"/>
        <w:spacing w:line="276" w:lineRule="auto"/>
        <w:ind w:firstLine="709"/>
        <w:jc w:val="both"/>
        <w:rPr>
          <w:rFonts w:ascii="Segoe UI" w:hAnsi="Segoe UI" w:cs="Segoe UI"/>
          <w:sz w:val="24"/>
          <w:szCs w:val="24"/>
          <w:lang w:eastAsia="ru-RU"/>
        </w:rPr>
      </w:pPr>
    </w:p>
    <w:p w:rsidR="008B6713" w:rsidRDefault="008B6713" w:rsidP="008477EE">
      <w:pPr>
        <w:pStyle w:val="a5"/>
        <w:spacing w:after="240" w:line="276" w:lineRule="auto"/>
        <w:jc w:val="center"/>
        <w:rPr>
          <w:rFonts w:ascii="Segoe UI" w:hAnsi="Segoe UI" w:cs="Segoe UI"/>
          <w:sz w:val="24"/>
          <w:szCs w:val="24"/>
          <w:lang w:eastAsia="ru-RU"/>
        </w:rPr>
      </w:pPr>
      <w:r>
        <w:rPr>
          <w:rFonts w:ascii="Segoe UI" w:hAnsi="Segoe UI" w:cs="Segoe UI"/>
          <w:sz w:val="24"/>
          <w:szCs w:val="24"/>
          <w:lang w:eastAsia="ru-RU"/>
        </w:rPr>
        <w:t xml:space="preserve">ЗА 9 МЕСЯЦЕВ 2018 ГОДА БОЛЕЕ 62 ТЫСЯЧ ДОКУМЕНТОВ В СФЕРЕ КАДАСТРОВОГО УЧЕТА ПОСТУПИЛО </w:t>
      </w:r>
      <w:r w:rsidR="008477EE">
        <w:rPr>
          <w:rFonts w:ascii="Segoe UI" w:hAnsi="Segoe UI" w:cs="Segoe UI"/>
          <w:sz w:val="24"/>
          <w:szCs w:val="24"/>
          <w:lang w:eastAsia="ru-RU"/>
        </w:rPr>
        <w:t xml:space="preserve">В ОРГАН РЕГИСТРАЦИИ ПРАВ </w:t>
      </w:r>
      <w:r>
        <w:rPr>
          <w:rFonts w:ascii="Segoe UI" w:hAnsi="Segoe UI" w:cs="Segoe UI"/>
          <w:sz w:val="24"/>
          <w:szCs w:val="24"/>
          <w:lang w:eastAsia="ru-RU"/>
        </w:rPr>
        <w:t>ЧЕРЕЗ МФЦ</w:t>
      </w:r>
    </w:p>
    <w:p w:rsidR="00C20C15" w:rsidRPr="00E45862" w:rsidRDefault="00BF68D6" w:rsidP="00E45862">
      <w:pPr>
        <w:pStyle w:val="a5"/>
        <w:spacing w:line="276" w:lineRule="auto"/>
        <w:ind w:firstLine="709"/>
        <w:jc w:val="both"/>
        <w:rPr>
          <w:rFonts w:ascii="Segoe UI" w:hAnsi="Segoe UI" w:cs="Segoe UI"/>
          <w:color w:val="000000" w:themeColor="text1"/>
          <w:sz w:val="24"/>
          <w:szCs w:val="24"/>
          <w:lang w:eastAsia="ru-RU"/>
        </w:rPr>
      </w:pPr>
      <w:r w:rsidRPr="00E45862">
        <w:rPr>
          <w:rFonts w:ascii="Segoe UI" w:hAnsi="Segoe UI" w:cs="Segoe UI"/>
          <w:color w:val="000000" w:themeColor="text1"/>
          <w:sz w:val="24"/>
          <w:szCs w:val="24"/>
          <w:lang w:eastAsia="ru-RU"/>
        </w:rPr>
        <w:t xml:space="preserve">Все больше граждан и организаций оформляют сделки с недвижимостью в </w:t>
      </w:r>
      <w:r w:rsidR="00C20C15" w:rsidRPr="00E45862">
        <w:rPr>
          <w:rFonts w:ascii="Segoe UI" w:hAnsi="Segoe UI" w:cs="Segoe UI"/>
          <w:color w:val="000000" w:themeColor="text1"/>
          <w:sz w:val="24"/>
          <w:szCs w:val="24"/>
          <w:lang w:eastAsia="ru-RU"/>
        </w:rPr>
        <w:t>Многофункциональных центрах предоставления государственных и муниципальных услуг (МФЦ)</w:t>
      </w:r>
      <w:r w:rsidRPr="00E45862">
        <w:rPr>
          <w:rFonts w:ascii="Segoe UI" w:hAnsi="Segoe UI" w:cs="Segoe UI"/>
          <w:color w:val="000000" w:themeColor="text1"/>
          <w:sz w:val="24"/>
          <w:szCs w:val="24"/>
          <w:lang w:eastAsia="ru-RU"/>
        </w:rPr>
        <w:t>.</w:t>
      </w:r>
      <w:r w:rsidR="00C20C15" w:rsidRPr="00E45862">
        <w:rPr>
          <w:rFonts w:ascii="Segoe UI" w:hAnsi="Segoe UI" w:cs="Segoe UI"/>
          <w:color w:val="000000" w:themeColor="text1"/>
          <w:sz w:val="24"/>
          <w:szCs w:val="24"/>
          <w:lang w:eastAsia="ru-RU"/>
        </w:rPr>
        <w:t xml:space="preserve"> На территории </w:t>
      </w:r>
      <w:r w:rsidR="00BF5BA6">
        <w:rPr>
          <w:rFonts w:ascii="Segoe UI" w:hAnsi="Segoe UI" w:cs="Segoe UI"/>
          <w:color w:val="000000" w:themeColor="text1"/>
          <w:sz w:val="24"/>
          <w:szCs w:val="24"/>
          <w:lang w:eastAsia="ru-RU"/>
        </w:rPr>
        <w:t xml:space="preserve">Курской области функционирует </w:t>
      </w:r>
      <w:r w:rsidR="004A4B22" w:rsidRPr="00E45862">
        <w:rPr>
          <w:rFonts w:ascii="Segoe UI" w:hAnsi="Segoe UI" w:cs="Segoe UI"/>
          <w:color w:val="000000" w:themeColor="text1"/>
          <w:sz w:val="24"/>
          <w:szCs w:val="24"/>
          <w:lang w:eastAsia="ru-RU"/>
        </w:rPr>
        <w:t>31 офис</w:t>
      </w:r>
      <w:r w:rsidR="004A4B22">
        <w:rPr>
          <w:rFonts w:ascii="Segoe UI" w:hAnsi="Segoe UI" w:cs="Segoe UI"/>
          <w:color w:val="000000" w:themeColor="text1"/>
          <w:sz w:val="24"/>
          <w:szCs w:val="24"/>
          <w:lang w:eastAsia="ru-RU"/>
        </w:rPr>
        <w:t xml:space="preserve"> </w:t>
      </w:r>
      <w:r w:rsidR="00C20C15" w:rsidRPr="00E45862">
        <w:rPr>
          <w:rFonts w:ascii="Segoe UI" w:hAnsi="Segoe UI" w:cs="Segoe UI"/>
          <w:color w:val="000000" w:themeColor="text1"/>
          <w:sz w:val="24"/>
          <w:szCs w:val="24"/>
          <w:lang w:eastAsia="ru-RU"/>
        </w:rPr>
        <w:t>Областно</w:t>
      </w:r>
      <w:r w:rsidR="004A4B22">
        <w:rPr>
          <w:rFonts w:ascii="Segoe UI" w:hAnsi="Segoe UI" w:cs="Segoe UI"/>
          <w:color w:val="000000" w:themeColor="text1"/>
          <w:sz w:val="24"/>
          <w:szCs w:val="24"/>
          <w:lang w:eastAsia="ru-RU"/>
        </w:rPr>
        <w:t>го</w:t>
      </w:r>
      <w:r w:rsidR="00C20C15" w:rsidRPr="00E45862">
        <w:rPr>
          <w:rFonts w:ascii="Segoe UI" w:hAnsi="Segoe UI" w:cs="Segoe UI"/>
          <w:color w:val="000000" w:themeColor="text1"/>
          <w:sz w:val="24"/>
          <w:szCs w:val="24"/>
          <w:lang w:eastAsia="ru-RU"/>
        </w:rPr>
        <w:t xml:space="preserve"> бюджетно</w:t>
      </w:r>
      <w:r w:rsidR="004A4B22">
        <w:rPr>
          <w:rFonts w:ascii="Segoe UI" w:hAnsi="Segoe UI" w:cs="Segoe UI"/>
          <w:color w:val="000000" w:themeColor="text1"/>
          <w:sz w:val="24"/>
          <w:szCs w:val="24"/>
          <w:lang w:eastAsia="ru-RU"/>
        </w:rPr>
        <w:t>го</w:t>
      </w:r>
      <w:r w:rsidR="00C20C15" w:rsidRPr="00E45862">
        <w:rPr>
          <w:rFonts w:ascii="Segoe UI" w:hAnsi="Segoe UI" w:cs="Segoe UI"/>
          <w:color w:val="000000" w:themeColor="text1"/>
          <w:sz w:val="24"/>
          <w:szCs w:val="24"/>
          <w:lang w:eastAsia="ru-RU"/>
        </w:rPr>
        <w:t xml:space="preserve"> учреждени</w:t>
      </w:r>
      <w:r w:rsidR="004A4B22">
        <w:rPr>
          <w:rFonts w:ascii="Segoe UI" w:hAnsi="Segoe UI" w:cs="Segoe UI"/>
          <w:color w:val="000000" w:themeColor="text1"/>
          <w:sz w:val="24"/>
          <w:szCs w:val="24"/>
          <w:lang w:eastAsia="ru-RU"/>
        </w:rPr>
        <w:t>я</w:t>
      </w:r>
      <w:r w:rsidR="00C20C15" w:rsidRPr="00E45862">
        <w:rPr>
          <w:rFonts w:ascii="Segoe UI" w:hAnsi="Segoe UI" w:cs="Segoe UI"/>
          <w:color w:val="000000" w:themeColor="text1"/>
          <w:sz w:val="24"/>
          <w:szCs w:val="24"/>
          <w:lang w:eastAsia="ru-RU"/>
        </w:rPr>
        <w:t xml:space="preserve"> «Многофункциональный центр по предоставлению государственных и муниципальных услуг» </w:t>
      </w:r>
      <w:r w:rsidR="00C940AC">
        <w:rPr>
          <w:rFonts w:ascii="Segoe UI" w:hAnsi="Segoe UI" w:cs="Segoe UI"/>
          <w:color w:val="000000" w:themeColor="text1"/>
          <w:sz w:val="24"/>
          <w:szCs w:val="24"/>
          <w:lang w:eastAsia="ru-RU"/>
        </w:rPr>
        <w:t xml:space="preserve">и 140 территориально-обособленных </w:t>
      </w:r>
      <w:r w:rsidR="00C940AC" w:rsidRPr="00C940AC">
        <w:rPr>
          <w:rFonts w:ascii="Segoe UI" w:hAnsi="Segoe UI" w:cs="Segoe UI"/>
          <w:color w:val="000000" w:themeColor="text1"/>
          <w:sz w:val="24"/>
          <w:szCs w:val="24"/>
          <w:lang w:eastAsia="ru-RU"/>
        </w:rPr>
        <w:t>структурны</w:t>
      </w:r>
      <w:r w:rsidR="00C940AC">
        <w:rPr>
          <w:rFonts w:ascii="Segoe UI" w:hAnsi="Segoe UI" w:cs="Segoe UI"/>
          <w:color w:val="000000" w:themeColor="text1"/>
          <w:sz w:val="24"/>
          <w:szCs w:val="24"/>
          <w:lang w:eastAsia="ru-RU"/>
        </w:rPr>
        <w:t>х</w:t>
      </w:r>
      <w:r w:rsidR="00C940AC" w:rsidRPr="00C940AC">
        <w:rPr>
          <w:rFonts w:ascii="Segoe UI" w:hAnsi="Segoe UI" w:cs="Segoe UI"/>
          <w:color w:val="000000" w:themeColor="text1"/>
          <w:sz w:val="24"/>
          <w:szCs w:val="24"/>
          <w:lang w:eastAsia="ru-RU"/>
        </w:rPr>
        <w:t xml:space="preserve"> подразделени</w:t>
      </w:r>
      <w:r w:rsidR="004A4B22">
        <w:rPr>
          <w:rFonts w:ascii="Segoe UI" w:hAnsi="Segoe UI" w:cs="Segoe UI"/>
          <w:color w:val="000000" w:themeColor="text1"/>
          <w:sz w:val="24"/>
          <w:szCs w:val="24"/>
          <w:lang w:eastAsia="ru-RU"/>
        </w:rPr>
        <w:t>й,</w:t>
      </w:r>
      <w:r w:rsidR="00C20C15" w:rsidRPr="00E45862">
        <w:rPr>
          <w:rFonts w:ascii="Segoe UI" w:hAnsi="Segoe UI" w:cs="Segoe UI"/>
          <w:color w:val="000000" w:themeColor="text1"/>
          <w:sz w:val="24"/>
          <w:szCs w:val="24"/>
          <w:lang w:eastAsia="ru-RU"/>
        </w:rPr>
        <w:t xml:space="preserve"> котор</w:t>
      </w:r>
      <w:r w:rsidR="004A4B22">
        <w:rPr>
          <w:rFonts w:ascii="Segoe UI" w:hAnsi="Segoe UI" w:cs="Segoe UI"/>
          <w:color w:val="000000" w:themeColor="text1"/>
          <w:sz w:val="24"/>
          <w:szCs w:val="24"/>
          <w:lang w:eastAsia="ru-RU"/>
        </w:rPr>
        <w:t xml:space="preserve">ые </w:t>
      </w:r>
      <w:bookmarkStart w:id="0" w:name="_GoBack"/>
      <w:bookmarkEnd w:id="0"/>
      <w:r w:rsidR="00C20C15" w:rsidRPr="00E45862">
        <w:rPr>
          <w:rFonts w:ascii="Segoe UI" w:hAnsi="Segoe UI" w:cs="Segoe UI"/>
          <w:color w:val="000000" w:themeColor="text1"/>
          <w:sz w:val="24"/>
          <w:szCs w:val="24"/>
          <w:lang w:eastAsia="ru-RU"/>
        </w:rPr>
        <w:t>обслужива</w:t>
      </w:r>
      <w:r w:rsidR="00C940AC">
        <w:rPr>
          <w:rFonts w:ascii="Segoe UI" w:hAnsi="Segoe UI" w:cs="Segoe UI"/>
          <w:color w:val="000000" w:themeColor="text1"/>
          <w:sz w:val="24"/>
          <w:szCs w:val="24"/>
          <w:lang w:eastAsia="ru-RU"/>
        </w:rPr>
        <w:t>ю</w:t>
      </w:r>
      <w:r w:rsidR="00C20C15" w:rsidRPr="00E45862">
        <w:rPr>
          <w:rFonts w:ascii="Segoe UI" w:hAnsi="Segoe UI" w:cs="Segoe UI"/>
          <w:color w:val="000000" w:themeColor="text1"/>
          <w:sz w:val="24"/>
          <w:szCs w:val="24"/>
          <w:lang w:eastAsia="ru-RU"/>
        </w:rPr>
        <w:t xml:space="preserve">т все районы Курской области. </w:t>
      </w:r>
      <w:r w:rsidR="004A4B22">
        <w:rPr>
          <w:rFonts w:ascii="Segoe UI" w:hAnsi="Segoe UI" w:cs="Segoe UI"/>
          <w:color w:val="000000" w:themeColor="text1"/>
          <w:sz w:val="24"/>
          <w:szCs w:val="24"/>
          <w:lang w:eastAsia="ru-RU"/>
        </w:rPr>
        <w:t xml:space="preserve"> </w:t>
      </w:r>
    </w:p>
    <w:p w:rsidR="00BF68D6" w:rsidRDefault="00BF68D6" w:rsidP="00E21E99">
      <w:pPr>
        <w:pStyle w:val="a5"/>
        <w:spacing w:line="276" w:lineRule="auto"/>
        <w:ind w:firstLine="709"/>
        <w:jc w:val="both"/>
        <w:rPr>
          <w:rFonts w:ascii="Segoe UI" w:hAnsi="Segoe UI" w:cs="Segoe UI"/>
          <w:color w:val="000000" w:themeColor="text1"/>
          <w:sz w:val="24"/>
          <w:szCs w:val="24"/>
          <w:lang w:eastAsia="ru-RU"/>
        </w:rPr>
      </w:pPr>
      <w:r w:rsidRPr="00E45862">
        <w:rPr>
          <w:rFonts w:ascii="Segoe UI" w:hAnsi="Segoe UI" w:cs="Segoe UI"/>
          <w:color w:val="000000" w:themeColor="text1"/>
          <w:sz w:val="24"/>
          <w:szCs w:val="24"/>
          <w:lang w:eastAsia="ru-RU"/>
        </w:rPr>
        <w:t>МФЦ осуществляют прием и выдачу документов по основным услугам Росреестра: кадастровый учет</w:t>
      </w:r>
      <w:r w:rsidR="00BA1974">
        <w:rPr>
          <w:rFonts w:ascii="Segoe UI" w:hAnsi="Segoe UI" w:cs="Segoe UI"/>
          <w:color w:val="000000" w:themeColor="text1"/>
          <w:sz w:val="24"/>
          <w:szCs w:val="24"/>
          <w:lang w:eastAsia="ru-RU"/>
        </w:rPr>
        <w:t xml:space="preserve"> и</w:t>
      </w:r>
      <w:r w:rsidRPr="00E45862">
        <w:rPr>
          <w:rFonts w:ascii="Segoe UI" w:hAnsi="Segoe UI" w:cs="Segoe UI"/>
          <w:color w:val="000000" w:themeColor="text1"/>
          <w:sz w:val="24"/>
          <w:szCs w:val="24"/>
          <w:lang w:eastAsia="ru-RU"/>
        </w:rPr>
        <w:t xml:space="preserve"> регистрация прав собственности</w:t>
      </w:r>
      <w:r w:rsidR="00BA1974">
        <w:rPr>
          <w:rFonts w:ascii="Segoe UI" w:hAnsi="Segoe UI" w:cs="Segoe UI"/>
          <w:color w:val="000000" w:themeColor="text1"/>
          <w:sz w:val="24"/>
          <w:szCs w:val="24"/>
          <w:lang w:eastAsia="ru-RU"/>
        </w:rPr>
        <w:t xml:space="preserve"> (отдельно или в виде единой процедуры)</w:t>
      </w:r>
      <w:r w:rsidRPr="00E45862">
        <w:rPr>
          <w:rFonts w:ascii="Segoe UI" w:hAnsi="Segoe UI" w:cs="Segoe UI"/>
          <w:color w:val="000000" w:themeColor="text1"/>
          <w:sz w:val="24"/>
          <w:szCs w:val="24"/>
          <w:lang w:eastAsia="ru-RU"/>
        </w:rPr>
        <w:t xml:space="preserve">, а также предоставление сведений, содержащихся в Едином государственном реестре недвижимости (ЕГРН). </w:t>
      </w:r>
    </w:p>
    <w:p w:rsidR="00BA1974" w:rsidRDefault="00BA1974" w:rsidP="00BA1974">
      <w:pPr>
        <w:pStyle w:val="a5"/>
        <w:spacing w:line="276" w:lineRule="auto"/>
        <w:ind w:firstLine="709"/>
        <w:jc w:val="both"/>
        <w:rPr>
          <w:rFonts w:ascii="Segoe UI" w:hAnsi="Segoe UI" w:cs="Segoe UI"/>
          <w:color w:val="000000" w:themeColor="text1"/>
          <w:sz w:val="24"/>
          <w:szCs w:val="24"/>
          <w:lang w:eastAsia="ru-RU"/>
        </w:rPr>
      </w:pPr>
      <w:r w:rsidRPr="00E45862">
        <w:rPr>
          <w:rFonts w:ascii="Segoe UI" w:hAnsi="Segoe UI" w:cs="Segoe UI"/>
          <w:color w:val="000000" w:themeColor="text1"/>
          <w:sz w:val="24"/>
          <w:szCs w:val="24"/>
          <w:lang w:eastAsia="ru-RU"/>
        </w:rPr>
        <w:t>За девять месяцев 2018 года</w:t>
      </w:r>
      <w:r w:rsidRPr="000A2C0A">
        <w:rPr>
          <w:rFonts w:ascii="Segoe UI" w:hAnsi="Segoe UI" w:cs="Segoe UI"/>
          <w:color w:val="000000" w:themeColor="text1"/>
          <w:sz w:val="24"/>
          <w:szCs w:val="24"/>
          <w:lang w:eastAsia="ru-RU"/>
        </w:rPr>
        <w:t xml:space="preserve"> на получение государственных услуг Росреестра</w:t>
      </w:r>
      <w:r w:rsidR="000A2C0A" w:rsidRPr="000A2C0A">
        <w:rPr>
          <w:rFonts w:ascii="Segoe UI" w:hAnsi="Segoe UI" w:cs="Segoe UI"/>
          <w:color w:val="000000" w:themeColor="text1"/>
          <w:sz w:val="24"/>
          <w:szCs w:val="24"/>
          <w:lang w:eastAsia="ru-RU"/>
        </w:rPr>
        <w:t xml:space="preserve"> в сфере кадастрового учета и предоставления сведений ЕГРН </w:t>
      </w:r>
      <w:r w:rsidRPr="000A2C0A">
        <w:rPr>
          <w:rFonts w:ascii="Segoe UI" w:hAnsi="Segoe UI" w:cs="Segoe UI"/>
          <w:color w:val="000000" w:themeColor="text1"/>
          <w:sz w:val="24"/>
          <w:szCs w:val="24"/>
          <w:lang w:eastAsia="ru-RU"/>
        </w:rPr>
        <w:t xml:space="preserve">через офисы МФЦ поступило </w:t>
      </w:r>
      <w:r w:rsidR="000A2C0A" w:rsidRPr="000A2C0A">
        <w:rPr>
          <w:rFonts w:ascii="Segoe UI" w:hAnsi="Segoe UI" w:cs="Segoe UI"/>
          <w:color w:val="000000" w:themeColor="text1"/>
          <w:sz w:val="24"/>
          <w:szCs w:val="24"/>
          <w:lang w:eastAsia="ru-RU"/>
        </w:rPr>
        <w:t>более 62 тысяч</w:t>
      </w:r>
      <w:r w:rsidRPr="000A2C0A">
        <w:rPr>
          <w:rFonts w:ascii="Segoe UI" w:hAnsi="Segoe UI" w:cs="Segoe UI"/>
          <w:color w:val="000000" w:themeColor="text1"/>
          <w:sz w:val="24"/>
          <w:szCs w:val="24"/>
          <w:lang w:eastAsia="ru-RU"/>
        </w:rPr>
        <w:t xml:space="preserve"> заявлений</w:t>
      </w:r>
      <w:r w:rsidR="000A2C0A" w:rsidRPr="000A2C0A">
        <w:rPr>
          <w:rFonts w:ascii="Segoe UI" w:hAnsi="Segoe UI" w:cs="Segoe UI"/>
          <w:color w:val="000000" w:themeColor="text1"/>
          <w:sz w:val="24"/>
          <w:szCs w:val="24"/>
          <w:lang w:eastAsia="ru-RU"/>
        </w:rPr>
        <w:t>.</w:t>
      </w:r>
      <w:r w:rsidRPr="001C2AE7">
        <w:rPr>
          <w:rFonts w:ascii="Segoe UI" w:hAnsi="Segoe UI" w:cs="Segoe UI"/>
          <w:color w:val="000000" w:themeColor="text1"/>
          <w:sz w:val="24"/>
          <w:szCs w:val="24"/>
          <w:lang w:eastAsia="ru-RU"/>
        </w:rPr>
        <w:t xml:space="preserve"> </w:t>
      </w:r>
    </w:p>
    <w:p w:rsidR="00C20C15" w:rsidRPr="00E45862" w:rsidRDefault="00BF68D6" w:rsidP="00C20C15">
      <w:pPr>
        <w:spacing w:after="0"/>
        <w:ind w:firstLine="709"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 w:rsidRPr="00E45862">
        <w:rPr>
          <w:rFonts w:ascii="Segoe UI" w:hAnsi="Segoe UI" w:cs="Segoe UI"/>
          <w:color w:val="000000" w:themeColor="text1"/>
          <w:sz w:val="24"/>
          <w:szCs w:val="24"/>
          <w:lang w:eastAsia="ru-RU"/>
        </w:rPr>
        <w:t xml:space="preserve">Кадастровая палата по </w:t>
      </w:r>
      <w:r w:rsidR="00C20C15" w:rsidRPr="00E45862">
        <w:rPr>
          <w:rFonts w:ascii="Segoe UI" w:hAnsi="Segoe UI" w:cs="Segoe UI"/>
          <w:color w:val="000000" w:themeColor="text1"/>
          <w:sz w:val="24"/>
          <w:szCs w:val="24"/>
          <w:lang w:eastAsia="ru-RU"/>
        </w:rPr>
        <w:t>Курской области на постоянной основе взаимодействует с МФЦ</w:t>
      </w:r>
      <w:r w:rsidRPr="00E45862">
        <w:rPr>
          <w:rFonts w:ascii="Segoe UI" w:hAnsi="Segoe UI" w:cs="Segoe UI"/>
          <w:color w:val="000000" w:themeColor="text1"/>
          <w:sz w:val="24"/>
          <w:szCs w:val="24"/>
          <w:lang w:eastAsia="ru-RU"/>
        </w:rPr>
        <w:t>, оказывает консультационную помощь специалистам по приему, контролю и обработке документов.</w:t>
      </w:r>
      <w:r w:rsidR="00C20C15" w:rsidRPr="00E45862">
        <w:rPr>
          <w:rFonts w:ascii="Segoe UI" w:hAnsi="Segoe UI" w:cs="Segoe UI"/>
          <w:color w:val="000000" w:themeColor="text1"/>
          <w:sz w:val="24"/>
          <w:szCs w:val="24"/>
          <w:lang w:eastAsia="ru-RU"/>
        </w:rPr>
        <w:t xml:space="preserve"> Кроме того, специалисты Кадастровой палаты проводят обучение сотрудников МФЦ. </w:t>
      </w:r>
      <w:r w:rsidR="00C20C15" w:rsidRPr="00E45862">
        <w:rPr>
          <w:rFonts w:ascii="Segoe UI" w:hAnsi="Segoe UI" w:cs="Segoe UI"/>
          <w:color w:val="000000" w:themeColor="text1"/>
          <w:sz w:val="24"/>
          <w:szCs w:val="24"/>
        </w:rPr>
        <w:t>Основной целью такого взаимодействия является обмен опытом, методологией и практикой в сфере оказания государственных услуг Росреестра.</w:t>
      </w:r>
    </w:p>
    <w:p w:rsidR="00BA1974" w:rsidRPr="00455A9D" w:rsidRDefault="00BA1974" w:rsidP="00BA1974">
      <w:pPr>
        <w:pStyle w:val="a5"/>
        <w:spacing w:line="276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455A9D">
        <w:rPr>
          <w:rFonts w:ascii="Segoe UI" w:hAnsi="Segoe UI" w:cs="Segoe UI"/>
          <w:sz w:val="24"/>
          <w:szCs w:val="24"/>
        </w:rPr>
        <w:t xml:space="preserve">Сегодня в МФЦ можно получить много услуг, касающихся владения недвижимостью: оформление прописки, регистрацию недвижимости, получение разрешения на строительство и другие. В этом заключается главное преимущество МФЦ. Человеку не нужно ходить по разным инстанциям и ведомствам, он может подать и получить документы в одном месте. </w:t>
      </w:r>
      <w:r w:rsidRPr="00E45862">
        <w:rPr>
          <w:rFonts w:ascii="Segoe UI" w:hAnsi="Segoe UI" w:cs="Segoe UI"/>
          <w:color w:val="000000" w:themeColor="text1"/>
          <w:sz w:val="24"/>
          <w:szCs w:val="24"/>
          <w:lang w:eastAsia="ru-RU"/>
        </w:rPr>
        <w:t>При этом существует возможность получения подготовленных документов в электронном виде (в виде ссылки на адрес электронной почты).</w:t>
      </w:r>
    </w:p>
    <w:p w:rsidR="00BA1974" w:rsidRDefault="00BA1974" w:rsidP="00BA1974">
      <w:pPr>
        <w:pStyle w:val="a5"/>
        <w:spacing w:line="276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Узнать адрес и режим работы ближайшего офиса можно на сайте </w:t>
      </w:r>
      <w:hyperlink r:id="rId8" w:history="1">
        <w:r w:rsidR="000A2C0A">
          <w:rPr>
            <w:rStyle w:val="a3"/>
            <w:rFonts w:ascii="Segoe UI" w:hAnsi="Segoe UI" w:cs="Segoe UI"/>
            <w:sz w:val="24"/>
            <w:szCs w:val="24"/>
          </w:rPr>
          <w:t>МФЦ</w:t>
        </w:r>
      </w:hyperlink>
      <w:r>
        <w:rPr>
          <w:rFonts w:ascii="Segoe UI" w:hAnsi="Segoe UI" w:cs="Segoe UI"/>
          <w:sz w:val="24"/>
          <w:szCs w:val="24"/>
        </w:rPr>
        <w:t xml:space="preserve">. </w:t>
      </w:r>
    </w:p>
    <w:p w:rsidR="00BA1974" w:rsidRDefault="00BA1974" w:rsidP="00BA1974">
      <w:pPr>
        <w:pStyle w:val="a5"/>
        <w:spacing w:line="276" w:lineRule="auto"/>
        <w:ind w:firstLine="709"/>
        <w:jc w:val="both"/>
        <w:rPr>
          <w:rFonts w:ascii="Segoe UI" w:hAnsi="Segoe UI" w:cs="Segoe UI"/>
          <w:sz w:val="24"/>
          <w:szCs w:val="24"/>
        </w:rPr>
      </w:pPr>
    </w:p>
    <w:p w:rsidR="00BA1974" w:rsidRPr="00E45862" w:rsidRDefault="00BA1974" w:rsidP="00E21E99">
      <w:pPr>
        <w:pStyle w:val="a5"/>
        <w:spacing w:line="276" w:lineRule="auto"/>
        <w:ind w:firstLine="709"/>
        <w:jc w:val="both"/>
        <w:rPr>
          <w:rFonts w:ascii="Segoe UI" w:hAnsi="Segoe UI" w:cs="Segoe UI"/>
          <w:color w:val="000000" w:themeColor="text1"/>
          <w:sz w:val="24"/>
          <w:szCs w:val="24"/>
          <w:lang w:eastAsia="ru-RU"/>
        </w:rPr>
      </w:pPr>
    </w:p>
    <w:sectPr w:rsidR="00BA1974" w:rsidRPr="00E45862" w:rsidSect="00BA1974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5C50B7"/>
    <w:multiLevelType w:val="multilevel"/>
    <w:tmpl w:val="85966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8D6"/>
    <w:rsid w:val="000A2C0A"/>
    <w:rsid w:val="0016168F"/>
    <w:rsid w:val="001C2AE7"/>
    <w:rsid w:val="003305A5"/>
    <w:rsid w:val="004177F5"/>
    <w:rsid w:val="004A4B22"/>
    <w:rsid w:val="008477EE"/>
    <w:rsid w:val="008B6713"/>
    <w:rsid w:val="00BA1974"/>
    <w:rsid w:val="00BF5BA6"/>
    <w:rsid w:val="00BF68D6"/>
    <w:rsid w:val="00C20C15"/>
    <w:rsid w:val="00C72D1D"/>
    <w:rsid w:val="00C940AC"/>
    <w:rsid w:val="00E21E99"/>
    <w:rsid w:val="00E45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C15"/>
  </w:style>
  <w:style w:type="paragraph" w:styleId="1">
    <w:name w:val="heading 1"/>
    <w:basedOn w:val="a"/>
    <w:link w:val="10"/>
    <w:uiPriority w:val="9"/>
    <w:qFormat/>
    <w:rsid w:val="00BF68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8D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BF68D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F68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E21E99"/>
    <w:pPr>
      <w:spacing w:after="0" w:line="240" w:lineRule="auto"/>
    </w:pPr>
  </w:style>
  <w:style w:type="paragraph" w:customStyle="1" w:styleId="Default">
    <w:name w:val="Default"/>
    <w:rsid w:val="00C20C1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F5B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F5B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C15"/>
  </w:style>
  <w:style w:type="paragraph" w:styleId="1">
    <w:name w:val="heading 1"/>
    <w:basedOn w:val="a"/>
    <w:link w:val="10"/>
    <w:uiPriority w:val="9"/>
    <w:qFormat/>
    <w:rsid w:val="00BF68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8D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BF68D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F68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E21E99"/>
    <w:pPr>
      <w:spacing w:after="0" w:line="240" w:lineRule="auto"/>
    </w:pPr>
  </w:style>
  <w:style w:type="paragraph" w:customStyle="1" w:styleId="Default">
    <w:name w:val="Default"/>
    <w:rsid w:val="00C20C1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F5B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F5B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3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39729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20121">
          <w:marLeft w:val="0"/>
          <w:marRight w:val="0"/>
          <w:marTop w:val="0"/>
          <w:marBottom w:val="195"/>
          <w:divBdr>
            <w:top w:val="dashed" w:sz="2" w:space="0" w:color="FFA500"/>
            <w:left w:val="dashed" w:sz="2" w:space="11" w:color="FFA500"/>
            <w:bottom w:val="dashed" w:sz="2" w:space="0" w:color="FFA500"/>
            <w:right w:val="dashed" w:sz="2" w:space="11" w:color="FFA500"/>
          </w:divBdr>
          <w:divsChild>
            <w:div w:id="15327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fc-kursk.ru/" TargetMode="Externa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Акулова Ольга Александровна</dc:creator>
  <cp:lastModifiedBy>Акулова Ольга Александровна</cp:lastModifiedBy>
  <cp:revision>14</cp:revision>
  <cp:lastPrinted>2018-10-11T12:06:00Z</cp:lastPrinted>
  <dcterms:created xsi:type="dcterms:W3CDTF">2018-10-02T08:38:00Z</dcterms:created>
  <dcterms:modified xsi:type="dcterms:W3CDTF">2018-10-11T12:06:00Z</dcterms:modified>
</cp:coreProperties>
</file>