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75FE4" w:rsidRDefault="004658C2" w:rsidP="00D75FE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D75FE4">
        <w:rPr>
          <w:rFonts w:ascii="Times New Roman" w:hAnsi="Times New Roman" w:cs="Times New Roman"/>
          <w:sz w:val="28"/>
          <w:szCs w:val="28"/>
        </w:rPr>
        <w:t>«Присвоение адресов объектам адресации, изменение, аннулирование адресов»</w:t>
      </w:r>
    </w:p>
    <w:p w:rsidR="004658C2" w:rsidRDefault="004658C2" w:rsidP="00D75FE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A6C54"/>
    <w:rsid w:val="003B6721"/>
    <w:rsid w:val="004658C2"/>
    <w:rsid w:val="008524D2"/>
    <w:rsid w:val="008A7BF5"/>
    <w:rsid w:val="00D648B0"/>
    <w:rsid w:val="00D75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3</cp:revision>
  <dcterms:created xsi:type="dcterms:W3CDTF">2016-07-25T06:53:00Z</dcterms:created>
  <dcterms:modified xsi:type="dcterms:W3CDTF">2018-08-13T06:39:00Z</dcterms:modified>
</cp:coreProperties>
</file>