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AD" w:rsidRPr="00016EAD" w:rsidRDefault="00016EAD" w:rsidP="00016EAD">
      <w:pPr>
        <w:shd w:val="clear" w:color="auto" w:fill="EEEEEE"/>
        <w:spacing w:after="150" w:line="240" w:lineRule="auto"/>
        <w:jc w:val="center"/>
        <w:rPr>
          <w:rFonts w:ascii="Tahoma" w:eastAsia="Times New Roman" w:hAnsi="Tahoma" w:cs="Tahoma"/>
          <w:b/>
          <w:bCs/>
          <w:color w:val="000000"/>
          <w:sz w:val="14"/>
          <w:szCs w:val="14"/>
          <w:lang w:eastAsia="ru-RU"/>
        </w:rPr>
      </w:pPr>
      <w:r w:rsidRPr="00016EAD">
        <w:rPr>
          <w:rFonts w:ascii="Tahoma" w:eastAsia="Times New Roman" w:hAnsi="Tahoma" w:cs="Tahoma"/>
          <w:b/>
          <w:bCs/>
          <w:color w:val="000000"/>
          <w:sz w:val="14"/>
          <w:szCs w:val="14"/>
          <w:lang w:eastAsia="ru-RU"/>
        </w:rPr>
        <w:t>Пстановление от 15.04.2021 года № 73-па</w:t>
      </w:r>
      <w:proofErr w:type="gramStart"/>
      <w:r w:rsidRPr="00016EAD">
        <w:rPr>
          <w:rFonts w:ascii="Tahoma" w:eastAsia="Times New Roman" w:hAnsi="Tahoma" w:cs="Tahoma"/>
          <w:b/>
          <w:bCs/>
          <w:color w:val="000000"/>
          <w:sz w:val="14"/>
          <w:szCs w:val="14"/>
          <w:lang w:eastAsia="ru-RU"/>
        </w:rPr>
        <w:t xml:space="preserve"> О</w:t>
      </w:r>
      <w:proofErr w:type="gramEnd"/>
      <w:r w:rsidRPr="00016EAD">
        <w:rPr>
          <w:rFonts w:ascii="Tahoma" w:eastAsia="Times New Roman" w:hAnsi="Tahoma" w:cs="Tahoma"/>
          <w:b/>
          <w:bCs/>
          <w:color w:val="000000"/>
          <w:sz w:val="14"/>
          <w:szCs w:val="14"/>
          <w:lang w:eastAsia="ru-RU"/>
        </w:rPr>
        <w:t>б утверждении 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Курской области на 2021-2023 годы»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АДМИНИСТРАЦИЯ  ВЫСОКСКОГО СЕЛЬСОВЕТА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МЕДВЕНСКОГО РАЙОНА  КУРСКОЙ ОБЛАСТИ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proofErr w:type="gramStart"/>
      <w:r w:rsidRPr="00016EAD">
        <w:rPr>
          <w:rFonts w:ascii="Tahoma" w:eastAsia="Times New Roman" w:hAnsi="Tahoma" w:cs="Tahoma"/>
          <w:b/>
          <w:bCs/>
          <w:color w:val="000000"/>
          <w:sz w:val="12"/>
          <w:lang w:eastAsia="ru-RU"/>
        </w:rPr>
        <w:t>П</w:t>
      </w:r>
      <w:proofErr w:type="gramEnd"/>
      <w:r w:rsidRPr="00016EAD">
        <w:rPr>
          <w:rFonts w:ascii="Tahoma" w:eastAsia="Times New Roman" w:hAnsi="Tahoma" w:cs="Tahoma"/>
          <w:b/>
          <w:bCs/>
          <w:color w:val="000000"/>
          <w:sz w:val="12"/>
          <w:lang w:eastAsia="ru-RU"/>
        </w:rPr>
        <w:t xml:space="preserve"> О С Т А Н О В Л Е Н И Е</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от 15.04.2021 года                                 № 73-па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Об утверждении 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специальный налоговый режим «Налог на профессиональный доход»</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на территории муниципального образования «Высокский  сельсовет»</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Медвенского района Курской области на 2021-2023 годы»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b/>
          <w:bCs/>
          <w:color w:val="000000"/>
          <w:sz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xml:space="preserve">   </w:t>
      </w:r>
      <w:proofErr w:type="gramStart"/>
      <w:r w:rsidRPr="00016EAD">
        <w:rPr>
          <w:rFonts w:ascii="Tahoma" w:eastAsia="Times New Roman" w:hAnsi="Tahoma" w:cs="Tahoma"/>
          <w:color w:val="000000"/>
          <w:sz w:val="12"/>
          <w:szCs w:val="12"/>
          <w:lang w:eastAsia="ru-RU"/>
        </w:rPr>
        <w:t>В соответствии со статьей 14 Федерального закона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на основании представления прокуратуры Медвенского района Курской области от 01.03.2021 №19-2021, в целях реализации полномочий по созданию условий для развития малого и среднего предпринимательства и поддержки физических</w:t>
      </w:r>
      <w:proofErr w:type="gramEnd"/>
      <w:r w:rsidRPr="00016EAD">
        <w:rPr>
          <w:rFonts w:ascii="Tahoma" w:eastAsia="Times New Roman" w:hAnsi="Tahoma" w:cs="Tahoma"/>
          <w:color w:val="000000"/>
          <w:sz w:val="12"/>
          <w:szCs w:val="12"/>
          <w:lang w:eastAsia="ru-RU"/>
        </w:rPr>
        <w:t xml:space="preserve">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Курской области, руководствуясь Уставом муниципального образования «Высокский сельсовет» Медвенского района Курской области, Администрация Высокского сельсовета  Медвенского района ПОСТАНОВЛЯЕТ:</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1. Утвердить муниципальную программу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Курской области на 2021-2023 годы» согласно приложению.</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xml:space="preserve">2. </w:t>
      </w:r>
      <w:proofErr w:type="gramStart"/>
      <w:r w:rsidRPr="00016EAD">
        <w:rPr>
          <w:rFonts w:ascii="Tahoma" w:eastAsia="Times New Roman" w:hAnsi="Tahoma" w:cs="Tahoma"/>
          <w:color w:val="000000"/>
          <w:sz w:val="12"/>
          <w:szCs w:val="12"/>
          <w:lang w:eastAsia="ru-RU"/>
        </w:rPr>
        <w:t>Контроль за</w:t>
      </w:r>
      <w:proofErr w:type="gramEnd"/>
      <w:r w:rsidRPr="00016EAD">
        <w:rPr>
          <w:rFonts w:ascii="Tahoma" w:eastAsia="Times New Roman" w:hAnsi="Tahoma" w:cs="Tahoma"/>
          <w:color w:val="000000"/>
          <w:sz w:val="12"/>
          <w:szCs w:val="12"/>
          <w:lang w:eastAsia="ru-RU"/>
        </w:rPr>
        <w:t xml:space="preserve"> выполнением настоящего постановления оставляю за собой.</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3. Настоящее постановление вступает в силу со дня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Глава Высокского сельсовета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Медвенского района                                                                              С.Н. Афанасьев</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Утверждена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постановлением Администрации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Высокского сельсовета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Медвенского района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от 15.04.2021года   № 73-па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на 2021-2023 годы»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Паспорт</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на 2021-2023 годы»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tbl>
      <w:tblPr>
        <w:tblW w:w="6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7"/>
        <w:gridCol w:w="3883"/>
      </w:tblGrid>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Наименование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Курской области на 2021-2023 годы» (далее программа)</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Основание для разработки программы (наименование, номер и дата нормативного акта)</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Заказчик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Администрация муниципального образования «Высокский сельсовет» Медвенского района Курской области</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Разработчик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Администрация муниципального образования «Высокский сельсовет» Медвенского района Курской области</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Цель и задачи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u w:val="single"/>
                <w:lang w:eastAsia="ru-RU"/>
              </w:rPr>
              <w:t>Цель программы</w:t>
            </w:r>
            <w:r w:rsidRPr="00016EAD">
              <w:rPr>
                <w:rFonts w:ascii="Times New Roman" w:eastAsia="Times New Roman" w:hAnsi="Times New Roman" w:cs="Times New Roman"/>
                <w:sz w:val="12"/>
                <w:szCs w:val="12"/>
                <w:lang w:eastAsia="ru-RU"/>
              </w:rPr>
              <w:t>:</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xml:space="preserve">- Повышение конкурентоспособности малого и </w:t>
            </w:r>
            <w:proofErr w:type="gramStart"/>
            <w:r w:rsidRPr="00016EAD">
              <w:rPr>
                <w:rFonts w:ascii="Times New Roman" w:eastAsia="Times New Roman" w:hAnsi="Times New Roman" w:cs="Times New Roman"/>
                <w:sz w:val="12"/>
                <w:szCs w:val="12"/>
                <w:lang w:eastAsia="ru-RU"/>
              </w:rPr>
              <w:t>сред-него</w:t>
            </w:r>
            <w:proofErr w:type="gramEnd"/>
            <w:r w:rsidRPr="00016EAD">
              <w:rPr>
                <w:rFonts w:ascii="Times New Roman" w:eastAsia="Times New Roman" w:hAnsi="Times New Roman" w:cs="Times New Roman"/>
                <w:sz w:val="12"/>
                <w:szCs w:val="12"/>
                <w:lang w:eastAsia="ru-RU"/>
              </w:rPr>
              <w:t xml:space="preserve"> предпринимательства на территории муниципального образования «Высокский сельсовет» Медвенского района Курской области путем создания благоприятных условий для развития предпринимательской деятельности.</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u w:val="single"/>
                <w:lang w:eastAsia="ru-RU"/>
              </w:rPr>
              <w:t>Задачи программы</w:t>
            </w:r>
            <w:r w:rsidRPr="00016EAD">
              <w:rPr>
                <w:rFonts w:ascii="Times New Roman" w:eastAsia="Times New Roman" w:hAnsi="Times New Roman" w:cs="Times New Roman"/>
                <w:sz w:val="12"/>
                <w:szCs w:val="12"/>
                <w:lang w:eastAsia="ru-RU"/>
              </w:rPr>
              <w:t>:</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Развитие инфраструктуры поддержки субъектов малого и среднего предпринимательства;</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Увеличение вклада субъектов малого и среднего предпринимательства в экономику муниципального образования «Высокский сельсовет» Медвенского района Курской области;</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Увеличение вклада физических лиц, не являющихся индивидуальными предпринимателями и применяющих специальный налоговый режим «Налог на профессиональный доход» в экономику муниципального образования «Высокский   сельсовет» Медвенского района Курской области</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Целевые индикаторы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Создание дополнительных гарантий развития малого и среднего предпринимательства, привлечению рабочих мест, улучшению качества оказываемых предпринимателями услуг,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Сроки реализации</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2021-2023 годы</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lastRenderedPageBreak/>
              <w:t>Участники (исполнители) основных мероприятий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Администрация Высокского сельсовета  Медвенского района Курской области;</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субъекты малого и среднего предпринимательства;</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Объемы и источники финансирования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Объем финансирования программы на 2021-2023 годы составляет 3,0 тыс. руб. Для реализации программы предусмотрено финансирование по годам:</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2021 год – 1,0 тыс. руб.,</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2022 год – 1,0 тыс. руб.,</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2023 год – 1,0 тыс. руб.</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Ожидаемые конечные результаты реализации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Повышение конкурентоспособности малого и среднего предпринимательства на территории муниципального образования «Высокский сельсовет» Медвенского района Курской области путем создания благоприятных условий для развития предпринимательской деятельности;</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Развитие инфраструктуры поддержки субъектов малого и среднего предпринимательства;</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Увеличение вклада субъектов малого и среднего предпринимательства в экономику муниципального образования «Высокский сельсовет» Медвенского района;</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Привлечению рабочих мест;</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-Оказание поддержки физическим лицам, применяющим специальный налоговый режим</w:t>
            </w:r>
          </w:p>
        </w:tc>
      </w:tr>
      <w:tr w:rsidR="00016EAD" w:rsidRPr="00016EAD" w:rsidTr="00016EAD">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proofErr w:type="gramStart"/>
            <w:r w:rsidRPr="00016EAD">
              <w:rPr>
                <w:rFonts w:ascii="Times New Roman" w:eastAsia="Times New Roman" w:hAnsi="Times New Roman" w:cs="Times New Roman"/>
                <w:sz w:val="12"/>
                <w:szCs w:val="12"/>
                <w:lang w:eastAsia="ru-RU"/>
              </w:rPr>
              <w:t>Контроль за</w:t>
            </w:r>
            <w:proofErr w:type="gramEnd"/>
            <w:r w:rsidRPr="00016EAD">
              <w:rPr>
                <w:rFonts w:ascii="Times New Roman" w:eastAsia="Times New Roman" w:hAnsi="Times New Roman" w:cs="Times New Roman"/>
                <w:sz w:val="12"/>
                <w:szCs w:val="12"/>
                <w:lang w:eastAsia="ru-RU"/>
              </w:rPr>
              <w:t xml:space="preserve"> исполнением программы</w:t>
            </w:r>
          </w:p>
        </w:tc>
        <w:tc>
          <w:tcPr>
            <w:tcW w:w="5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Глава Высокского сельсовета  Медвенского района Курской области</w:t>
            </w:r>
          </w:p>
        </w:tc>
      </w:tr>
    </w:tbl>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1. Общая характеристика сферы реализации муниципальной программы, проблемы и обоснование необходимости ее решения программными методами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proofErr w:type="gramStart"/>
      <w:r w:rsidRPr="00016EAD">
        <w:rPr>
          <w:rFonts w:ascii="Tahoma" w:eastAsia="Times New Roman" w:hAnsi="Tahoma" w:cs="Tahoma"/>
          <w:color w:val="000000"/>
          <w:sz w:val="12"/>
          <w:szCs w:val="12"/>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Курской области на 2021-2023 годы» разработана в соответствии с Федеральным законом от 06.10.2003 №131-ФЗ «Об общих принципах организации местного самоуправления в Российской Федерации» и Федеральным</w:t>
      </w:r>
      <w:proofErr w:type="gramEnd"/>
      <w:r w:rsidRPr="00016EAD">
        <w:rPr>
          <w:rFonts w:ascii="Tahoma" w:eastAsia="Times New Roman" w:hAnsi="Tahoma" w:cs="Tahoma"/>
          <w:color w:val="000000"/>
          <w:sz w:val="12"/>
          <w:szCs w:val="12"/>
          <w:lang w:eastAsia="ru-RU"/>
        </w:rPr>
        <w:t xml:space="preserve"> законом от 24.07.2007 №209-ФЗ «О развитии малого и среднего предпринимательства в Российской Федерации».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На территории муниципального образования «Высокский сельсовет» Медвенского района Курской области зарегистрированы и осуществляют деятельность субъекты малого и среднего предпринимательства. В то же время потенциал развития малого и среднего предпринимательства на территории муниципального образования «Высокский сельсовет» Медвенского района Курской области в настоящее время реализован не полностью.</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Для поддержки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управления и контроля.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proofErr w:type="gramStart"/>
      <w:r w:rsidRPr="00016EAD">
        <w:rPr>
          <w:rFonts w:ascii="Tahoma" w:eastAsia="Times New Roman" w:hAnsi="Tahoma" w:cs="Tahoma"/>
          <w:color w:val="000000"/>
          <w:sz w:val="12"/>
          <w:szCs w:val="12"/>
          <w:lang w:eastAsia="ru-RU"/>
        </w:rPr>
        <w:t>На территории муниципального образования «Высокский сельсовет» Медвенского района Курской области необходимо создание благоприятных условий для развития субъектов малого и среднего предпринимательства, совершенствование и реализация системы мер имущественной,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муниципального образования «Высокский сельсовет» Медвенского района Курской области, развитию деятельности</w:t>
      </w:r>
      <w:proofErr w:type="gramEnd"/>
      <w:r w:rsidRPr="00016EAD">
        <w:rPr>
          <w:rFonts w:ascii="Tahoma" w:eastAsia="Times New Roman" w:hAnsi="Tahoma" w:cs="Tahoma"/>
          <w:color w:val="000000"/>
          <w:sz w:val="12"/>
          <w:szCs w:val="12"/>
          <w:lang w:eastAsia="ru-RU"/>
        </w:rPr>
        <w:t xml:space="preserve"> физических лиц, </w:t>
      </w:r>
      <w:proofErr w:type="gramStart"/>
      <w:r w:rsidRPr="00016EAD">
        <w:rPr>
          <w:rFonts w:ascii="Tahoma" w:eastAsia="Times New Roman" w:hAnsi="Tahoma" w:cs="Tahoma"/>
          <w:color w:val="000000"/>
          <w:sz w:val="12"/>
          <w:szCs w:val="12"/>
          <w:lang w:eastAsia="ru-RU"/>
        </w:rPr>
        <w:t>применяющим</w:t>
      </w:r>
      <w:proofErr w:type="gramEnd"/>
      <w:r w:rsidRPr="00016EAD">
        <w:rPr>
          <w:rFonts w:ascii="Tahoma" w:eastAsia="Times New Roman" w:hAnsi="Tahoma" w:cs="Tahoma"/>
          <w:color w:val="000000"/>
          <w:sz w:val="12"/>
          <w:szCs w:val="12"/>
          <w:lang w:eastAsia="ru-RU"/>
        </w:rPr>
        <w:t xml:space="preserve"> специальный налоговый режим.</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Основные принципы поддержки субъектов малого и среднего предпринимательства, физических лиц, применяющих специальный налоговый режим:</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субъекты малого и среднего предпринимательства, физические лица, применяющие специальный налоговый режим, должны быть зарегистрированы и осуществлять свою деятельность на территории муниципального образования «Высокский сельсовет» Медвенского района Курской области, не иметь задолженности перед бюджетами всех уровней;</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proofErr w:type="gramStart"/>
      <w:r w:rsidRPr="00016EAD">
        <w:rPr>
          <w:rFonts w:ascii="Tahoma" w:eastAsia="Times New Roman" w:hAnsi="Tahoma" w:cs="Tahoma"/>
          <w:color w:val="000000"/>
          <w:sz w:val="12"/>
          <w:szCs w:val="12"/>
          <w:lang w:eastAsia="ru-RU"/>
        </w:rPr>
        <w:t>- заявительный порядок обращения субъектов малого и среднего предпринимательства, физических лиц, применяющим специальный налоговый режим, за оказанием поддержки;</w:t>
      </w:r>
      <w:proofErr w:type="gramEnd"/>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proofErr w:type="gramStart"/>
      <w:r w:rsidRPr="00016EAD">
        <w:rPr>
          <w:rFonts w:ascii="Tahoma" w:eastAsia="Times New Roman" w:hAnsi="Tahoma" w:cs="Tahoma"/>
          <w:color w:val="000000"/>
          <w:sz w:val="12"/>
          <w:szCs w:val="12"/>
          <w:lang w:eastAsia="ru-RU"/>
        </w:rPr>
        <w:t>- гарантированный равный доступ субъектов малого и среднего предпринимательства, физических лиц, применяющим специальный налоговый режим, отвечающих критериям, предусмотренным программами развития субъектов малого предпринимательства, к участию в соответствующих программах;</w:t>
      </w:r>
      <w:proofErr w:type="gramEnd"/>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xml:space="preserve">-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w:t>
      </w:r>
      <w:proofErr w:type="gramStart"/>
      <w:r w:rsidRPr="00016EAD">
        <w:rPr>
          <w:rFonts w:ascii="Tahoma" w:eastAsia="Times New Roman" w:hAnsi="Tahoma" w:cs="Tahoma"/>
          <w:color w:val="000000"/>
          <w:sz w:val="12"/>
          <w:szCs w:val="12"/>
          <w:lang w:eastAsia="ru-RU"/>
        </w:rPr>
        <w:t>применяющим</w:t>
      </w:r>
      <w:proofErr w:type="gramEnd"/>
      <w:r w:rsidRPr="00016EAD">
        <w:rPr>
          <w:rFonts w:ascii="Tahoma" w:eastAsia="Times New Roman" w:hAnsi="Tahoma" w:cs="Tahoma"/>
          <w:color w:val="000000"/>
          <w:sz w:val="12"/>
          <w:szCs w:val="12"/>
          <w:lang w:eastAsia="ru-RU"/>
        </w:rPr>
        <w:t xml:space="preserve"> специальный налоговый режим;</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соответствие уровня заработной платы действующему законодательству;</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открытость процедур оказания поддержки;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интегральная поддержка (возможность одновременного получения в нескольких формах).</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2. Поддержка субъектов малого и среднего предпринимательства, физических лиц, применяющих специальный налоговый режим</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Поддержка субъектов малого и среднего предпринимательства, физических лиц, применяющих специальный налоговый режим, осуществляется в следующих формах:</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правовая поддержка;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консультационная поддержка;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информационная поддержка.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Приоритетными направлениями поддержки субъектов малого и среднего предпринимательства определяются: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промышленные и инновационные производства;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переработка продукции агропромышленного комплекса;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выпуск товаров потребительского назначения;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оказание услуг населению.</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Органами местного самоуправления муниципального образования  «Высокский сельсовет» Медвенского района Курской области не может оказываться поддержка кредитным и страховым организациям, инвестиционным фондам, негосударственным пенсионным фондам, ломбардам, фондам ценных бумаг.</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Перечень мероприятий по созданию условий для развития малого и среднего предпринимательства, физических лиц, применяющих специальный налоговый режим на территории муниципального образования «Высокский сельсовет» Медвенского района Курской области приведены в приложении №1 к муниципальной программе.</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3. Основные цели и задачи Программы, прогноз развития соответствующей сферы реализации муниципальной программы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Цель программы - создание на территории муниципального образования «Высокский сельсовет» Медвенского района Курской области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физических лиц, применяющих специальный налоговый режим. 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развитие инфраструктуры поддержки предпринимательства с предоставлением методической, информационной, консультационной;</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устранение административных барьеров, препятствующих развитию субъектов малого и среднего бизнеса;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совершенствование методов и механизмов финансовой поддержки субъектов малого и среднего предпринимательства;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повышение деловой и инвестиционной активности предприятий субъектов малого и среднего бизнеса;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создание условий для увеличения занятости населения;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привлечение субъектов малого и среднего предпринимательства для выполнения муниципального заказа.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Указанная цель и задачи соответствуют социально-экономической направленности развития муниципального образования «Высокский сельсовет» Медвенского района Курской области.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4. Ожидаемые результаты от реализации Программы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proofErr w:type="gramStart"/>
      <w:r w:rsidRPr="00016EAD">
        <w:rPr>
          <w:rFonts w:ascii="Tahoma" w:eastAsia="Times New Roman" w:hAnsi="Tahoma" w:cs="Tahoma"/>
          <w:color w:val="000000"/>
          <w:sz w:val="12"/>
          <w:szCs w:val="12"/>
          <w:lang w:eastAsia="ru-RU"/>
        </w:rPr>
        <w:t>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«Высокский сельсовет» Медвенского района Курской области.</w:t>
      </w:r>
      <w:proofErr w:type="gramEnd"/>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По итогам реализации программы планируется получить следующие результаты: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привлечение инвестиций в малое предпринимательство;</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 «Высокский сельсовет» Медвенского района Курской области;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lastRenderedPageBreak/>
        <w:t>- повышение качества товаров и услуг, предоставляемых населению за счет усиления конкуренции;</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увеличение представителей субъектов малого и среднего бизнеса, ведущих деятельность в приоритетных направлениях социального развития;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увеличение физических лиц, применяющих специальный налоговый режим.</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Приложение №1</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к муниципальной программе</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 Курской области на 2021-2023 годы»</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 </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Мероприятия</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по реализации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«Высокский сельсовет» Медвенского района</w:t>
      </w:r>
    </w:p>
    <w:p w:rsidR="00016EAD" w:rsidRPr="00016EAD" w:rsidRDefault="00016EAD" w:rsidP="00016EAD">
      <w:pPr>
        <w:shd w:val="clear" w:color="auto" w:fill="EEEEEE"/>
        <w:spacing w:after="0" w:line="240" w:lineRule="auto"/>
        <w:jc w:val="both"/>
        <w:rPr>
          <w:rFonts w:ascii="Tahoma" w:eastAsia="Times New Roman" w:hAnsi="Tahoma" w:cs="Tahoma"/>
          <w:color w:val="000000"/>
          <w:sz w:val="12"/>
          <w:szCs w:val="12"/>
          <w:lang w:eastAsia="ru-RU"/>
        </w:rPr>
      </w:pPr>
      <w:r w:rsidRPr="00016EAD">
        <w:rPr>
          <w:rFonts w:ascii="Tahoma" w:eastAsia="Times New Roman" w:hAnsi="Tahoma" w:cs="Tahoma"/>
          <w:color w:val="000000"/>
          <w:sz w:val="12"/>
          <w:szCs w:val="12"/>
          <w:lang w:eastAsia="ru-RU"/>
        </w:rPr>
        <w:t>Курской области на 2021-2023 годы»</w:t>
      </w:r>
    </w:p>
    <w:tbl>
      <w:tblPr>
        <w:tblpPr w:leftFromText="45" w:rightFromText="45" w:vertAnchor="text"/>
        <w:tblW w:w="6400" w:type="dxa"/>
        <w:tblCellSpacing w:w="0" w:type="dxa"/>
        <w:tblCellMar>
          <w:left w:w="0" w:type="dxa"/>
          <w:right w:w="0" w:type="dxa"/>
        </w:tblCellMar>
        <w:tblLook w:val="04A0"/>
      </w:tblPr>
      <w:tblGrid>
        <w:gridCol w:w="389"/>
        <w:gridCol w:w="2177"/>
        <w:gridCol w:w="1012"/>
        <w:gridCol w:w="968"/>
        <w:gridCol w:w="927"/>
        <w:gridCol w:w="927"/>
      </w:tblGrid>
      <w:tr w:rsidR="00016EAD" w:rsidRPr="00016EAD" w:rsidTr="00016EAD">
        <w:trPr>
          <w:tblCellSpacing w:w="0" w:type="dxa"/>
        </w:trPr>
        <w:tc>
          <w:tcPr>
            <w:tcW w:w="67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proofErr w:type="gramStart"/>
            <w:r w:rsidRPr="00016EAD">
              <w:rPr>
                <w:rFonts w:ascii="Times New Roman" w:eastAsia="Times New Roman" w:hAnsi="Times New Roman" w:cs="Times New Roman"/>
                <w:sz w:val="12"/>
                <w:szCs w:val="12"/>
                <w:lang w:eastAsia="ru-RU"/>
              </w:rPr>
              <w:t>п</w:t>
            </w:r>
            <w:proofErr w:type="gramEnd"/>
            <w:r w:rsidRPr="00016EAD">
              <w:rPr>
                <w:rFonts w:ascii="Times New Roman" w:eastAsia="Times New Roman" w:hAnsi="Times New Roman" w:cs="Times New Roman"/>
                <w:sz w:val="12"/>
                <w:szCs w:val="12"/>
                <w:lang w:eastAsia="ru-RU"/>
              </w:rPr>
              <w:t>/п</w:t>
            </w:r>
          </w:p>
        </w:tc>
        <w:tc>
          <w:tcPr>
            <w:tcW w:w="42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Наименование мероприятия</w:t>
            </w:r>
          </w:p>
        </w:tc>
        <w:tc>
          <w:tcPr>
            <w:tcW w:w="11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Источник</w:t>
            </w:r>
          </w:p>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финансирования</w:t>
            </w:r>
          </w:p>
        </w:tc>
        <w:tc>
          <w:tcPr>
            <w:tcW w:w="35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Стоимость (тыс. руб.)</w:t>
            </w:r>
          </w:p>
        </w:tc>
      </w:tr>
      <w:tr w:rsidR="00016EAD" w:rsidRPr="00016EAD" w:rsidTr="00016EAD">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6EAD" w:rsidRPr="00016EAD" w:rsidRDefault="00016EAD" w:rsidP="00016EAD">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6EAD" w:rsidRPr="00016EAD" w:rsidRDefault="00016EAD" w:rsidP="00016EAD">
            <w:pPr>
              <w:spacing w:after="0" w:line="240" w:lineRule="auto"/>
              <w:rPr>
                <w:rFonts w:ascii="Times New Roman" w:eastAsia="Times New Roman" w:hAnsi="Times New Roman" w:cs="Times New Roman"/>
                <w:sz w:val="12"/>
                <w:szCs w:val="12"/>
                <w:lang w:eastAsia="ru-RU"/>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6EAD" w:rsidRPr="00016EAD" w:rsidRDefault="00016EAD" w:rsidP="00016EAD">
            <w:pPr>
              <w:spacing w:after="0" w:line="240" w:lineRule="auto"/>
              <w:rPr>
                <w:rFonts w:ascii="Times New Roman" w:eastAsia="Times New Roman" w:hAnsi="Times New Roman" w:cs="Times New Roman"/>
                <w:sz w:val="12"/>
                <w:szCs w:val="12"/>
                <w:lang w:eastAsia="ru-RU"/>
              </w:rPr>
            </w:pP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2021 год</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2022 год</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2023 год</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3</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4</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5</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6</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Ведение Реестра субъектов малого и среднего предпринимательства, физических лиц, применяющих специальный налоговый режим «Налог на профессиональный доход» - получателей поддержки, изготовление информационного тематического стенда</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1,0</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1,0</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1,0</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2.</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Размещение на официальном сайте муниципального образования « Высокский  сельсовет» Медвенского района Курской области в сети «Интернет» информации, материалов о создании условий для развития малого предпринимательства, о деятельности физических лиц, применяющих специальный налоговый режим «Налог на профессиональный доход» муниципального образования « Высокский  сельсовет» Медвенского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3.</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Разработка предложений по совершенствованию системы показателей, характеризующих состояние и развитие малого и среднего предпринимательства, поддержки физических лиц, применяющих специальный налоговый режим «Налог на профессиональный доход»</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4.</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Консультационные услуги субъектам малого предпринимательства, физическим лицам, применяющим специальный налоговый режим «Налог на профессиональный доход» оказываемые специалистом администрации муниципального образования « Высокский  сельсовет» Медвенского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5.</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Предоставление преимуществ субъектам малого предпринимательства согласно п.4 ст.27 Федерального закона Российской Федерации от 05.04.2013 №44-ФЗ «О контрактной системе в сфере закупок товаров, работ, услуг для обеспечения государственных и муниципальных нужд»</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6.</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Оказание содействия субъектам малого и среднего предпринимательства по подготовке бизнес-планов необходимых для заключения договоров кредита, займа и лизинга</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r>
      <w:tr w:rsidR="00016EAD" w:rsidRPr="00016EAD" w:rsidTr="00016EA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7.</w:t>
            </w:r>
          </w:p>
        </w:tc>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Оказание практической помощи субъектам малого и среднего предпринимательства, физическим лицам, применяющим специальный налоговый режим «Налог на профессиональный доход» в оперативном получении правовой информации: нормативно-правовые акты Российской Федерации, Курской области и муниципального образования « Высокский  сельсовет» Медвенского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Местный бюджет</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без материальных затрат</w:t>
            </w:r>
          </w:p>
        </w:tc>
      </w:tr>
      <w:tr w:rsidR="00016EAD" w:rsidRPr="00016EAD" w:rsidTr="00016EAD">
        <w:trPr>
          <w:tblCellSpacing w:w="0" w:type="dxa"/>
        </w:trPr>
        <w:tc>
          <w:tcPr>
            <w:tcW w:w="49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ИТОГО</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 </w:t>
            </w:r>
          </w:p>
        </w:tc>
        <w:tc>
          <w:tcPr>
            <w:tcW w:w="12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1,0</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1,0</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016EAD" w:rsidRPr="00016EAD" w:rsidRDefault="00016EAD" w:rsidP="00016EAD">
            <w:pPr>
              <w:spacing w:after="0" w:line="240" w:lineRule="auto"/>
              <w:jc w:val="both"/>
              <w:rPr>
                <w:rFonts w:ascii="Times New Roman" w:eastAsia="Times New Roman" w:hAnsi="Times New Roman" w:cs="Times New Roman"/>
                <w:sz w:val="12"/>
                <w:szCs w:val="12"/>
                <w:lang w:eastAsia="ru-RU"/>
              </w:rPr>
            </w:pPr>
            <w:r w:rsidRPr="00016EAD">
              <w:rPr>
                <w:rFonts w:ascii="Times New Roman" w:eastAsia="Times New Roman" w:hAnsi="Times New Roman" w:cs="Times New Roman"/>
                <w:sz w:val="12"/>
                <w:szCs w:val="12"/>
                <w:lang w:eastAsia="ru-RU"/>
              </w:rPr>
              <w:t>1,0</w:t>
            </w:r>
          </w:p>
        </w:tc>
      </w:tr>
    </w:tbl>
    <w:p w:rsidR="00A25223" w:rsidRDefault="00A25223"/>
    <w:sectPr w:rsidR="00A2522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016EAD"/>
    <w:rsid w:val="00016EAD"/>
    <w:rsid w:val="00630F6C"/>
    <w:rsid w:val="00933F00"/>
    <w:rsid w:val="00A25223"/>
    <w:rsid w:val="00B80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6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EAD"/>
    <w:rPr>
      <w:b/>
      <w:bCs/>
    </w:rPr>
  </w:style>
</w:styles>
</file>

<file path=word/webSettings.xml><?xml version="1.0" encoding="utf-8"?>
<w:webSettings xmlns:r="http://schemas.openxmlformats.org/officeDocument/2006/relationships" xmlns:w="http://schemas.openxmlformats.org/wordprocessingml/2006/main">
  <w:divs>
    <w:div w:id="668140531">
      <w:bodyDiv w:val="1"/>
      <w:marLeft w:val="0"/>
      <w:marRight w:val="0"/>
      <w:marTop w:val="0"/>
      <w:marBottom w:val="0"/>
      <w:divBdr>
        <w:top w:val="none" w:sz="0" w:space="0" w:color="auto"/>
        <w:left w:val="none" w:sz="0" w:space="0" w:color="auto"/>
        <w:bottom w:val="none" w:sz="0" w:space="0" w:color="auto"/>
        <w:right w:val="none" w:sz="0" w:space="0" w:color="auto"/>
      </w:divBdr>
      <w:divsChild>
        <w:div w:id="242035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2023-06-28T17:44:00Z</dcterms:created>
  <dcterms:modified xsi:type="dcterms:W3CDTF">2023-06-28T17:44:00Z</dcterms:modified>
</cp:coreProperties>
</file>