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D9" w:rsidRPr="00C24AD9" w:rsidRDefault="00C24AD9" w:rsidP="00C24AD9">
      <w:pPr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Приложение №9</w:t>
      </w:r>
    </w:p>
    <w:p w:rsidR="00C24AD9" w:rsidRPr="00C24AD9" w:rsidRDefault="00C24AD9" w:rsidP="00C24AD9">
      <w:pPr>
        <w:tabs>
          <w:tab w:val="left" w:pos="9639"/>
          <w:tab w:val="right" w:pos="14570"/>
        </w:tabs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к решению Собрания депутатов</w:t>
      </w:r>
    </w:p>
    <w:p w:rsidR="00C24AD9" w:rsidRPr="00C24AD9" w:rsidRDefault="00C24AD9" w:rsidP="00C24AD9">
      <w:pPr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24AD9" w:rsidRPr="00C24AD9" w:rsidRDefault="00C24AD9" w:rsidP="00C24AD9">
      <w:pPr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C24AD9">
        <w:rPr>
          <w:rFonts w:ascii="Arial" w:eastAsia="Times New Roman" w:hAnsi="Arial" w:cs="Arial"/>
          <w:sz w:val="24"/>
          <w:szCs w:val="24"/>
          <w:lang w:eastAsia="ru-RU"/>
        </w:rPr>
        <w:t>Высокский</w:t>
      </w:r>
      <w:proofErr w:type="spellEnd"/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C24AD9" w:rsidRPr="00C24AD9" w:rsidRDefault="00C24AD9" w:rsidP="00C24AD9">
      <w:pPr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24AD9">
        <w:rPr>
          <w:rFonts w:ascii="Arial" w:eastAsia="Times New Roman" w:hAnsi="Arial" w:cs="Arial"/>
          <w:sz w:val="24"/>
          <w:szCs w:val="24"/>
          <w:lang w:eastAsia="ru-RU"/>
        </w:rPr>
        <w:t>Медвенского</w:t>
      </w:r>
      <w:proofErr w:type="spellEnd"/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C24AD9" w:rsidRPr="00C24AD9" w:rsidRDefault="00C24AD9" w:rsidP="00C24AD9">
      <w:pPr>
        <w:spacing w:after="0" w:line="240" w:lineRule="auto"/>
        <w:ind w:firstLine="48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от 17.12.2019г. № 77/344</w:t>
      </w: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  <w:r w:rsidRPr="00C24AD9"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  <w:t>Программа муниципальных гарантий</w:t>
      </w: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муниципального образования «</w:t>
      </w: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Высокский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сельсовет» </w:t>
      </w: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Медвенского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района Курской области на 2020 год</w:t>
      </w:r>
    </w:p>
    <w:p w:rsidR="00C24AD9" w:rsidRPr="00C24AD9" w:rsidRDefault="00C24AD9" w:rsidP="00C24A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подлежащих предоставлению муниципальных </w:t>
      </w:r>
      <w:proofErr w:type="gramStart"/>
      <w:r w:rsidRPr="00C24AD9">
        <w:rPr>
          <w:rFonts w:ascii="Arial" w:eastAsia="Times New Roman" w:hAnsi="Arial" w:cs="Arial"/>
          <w:sz w:val="24"/>
          <w:szCs w:val="24"/>
          <w:lang w:eastAsia="ru-RU"/>
        </w:rPr>
        <w:t>гарантий  в</w:t>
      </w:r>
      <w:proofErr w:type="gramEnd"/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 2020году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   гарантии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2"/>
        </w:num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ассигнований, предусмотренных на исполнение муниципальных гарантий по возможным гарантийным случаям в 2019 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7959"/>
      </w:tblGrid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  <w:r w:rsidRPr="00C24AD9"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  <w:t>Программа муниципальных гарантий</w:t>
      </w: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муниципального образования «</w:t>
      </w: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Высокский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сельсовет» </w:t>
      </w: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Медвенского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района Курской области на 2021 год</w:t>
      </w:r>
    </w:p>
    <w:p w:rsidR="00C24AD9" w:rsidRPr="00C24AD9" w:rsidRDefault="00C24AD9" w:rsidP="00C24A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подлежащих предоставлению муниципальных </w:t>
      </w:r>
      <w:proofErr w:type="gramStart"/>
      <w:r w:rsidRPr="00C24AD9">
        <w:rPr>
          <w:rFonts w:ascii="Arial" w:eastAsia="Times New Roman" w:hAnsi="Arial" w:cs="Arial"/>
          <w:sz w:val="24"/>
          <w:szCs w:val="24"/>
          <w:lang w:eastAsia="ru-RU"/>
        </w:rPr>
        <w:t>гарантий  в</w:t>
      </w:r>
      <w:proofErr w:type="gramEnd"/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 2021 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   гарантии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2"/>
        </w:num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ассигнований, предусмотренных на исполнение муниципальных гарантий по возможным гарантийным случаям в 2021 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7959"/>
      </w:tblGrid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</w:p>
    <w:p w:rsidR="00C24AD9" w:rsidRPr="00C24AD9" w:rsidRDefault="00C24AD9" w:rsidP="00C2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1"/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</w:pPr>
      <w:bookmarkStart w:id="0" w:name="_GoBack"/>
      <w:r w:rsidRPr="00C24AD9">
        <w:rPr>
          <w:rFonts w:ascii="Arial" w:eastAsia="Times New Roman" w:hAnsi="Arial" w:cs="Arial"/>
          <w:b/>
          <w:color w:val="000000"/>
          <w:sz w:val="30"/>
          <w:szCs w:val="30"/>
          <w:lang w:eastAsia="ar-SA"/>
        </w:rPr>
        <w:t>Программа муниципальных гарантий</w:t>
      </w:r>
    </w:p>
    <w:bookmarkEnd w:id="0"/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муниципального образования «</w:t>
      </w: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Высокский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сельсовет» </w:t>
      </w:r>
    </w:p>
    <w:p w:rsidR="00C24AD9" w:rsidRPr="00C24AD9" w:rsidRDefault="00C24AD9" w:rsidP="00C24AD9">
      <w:pPr>
        <w:keepNext/>
        <w:tabs>
          <w:tab w:val="num" w:pos="0"/>
        </w:tabs>
        <w:suppressAutoHyphens/>
        <w:spacing w:after="0" w:line="240" w:lineRule="auto"/>
        <w:ind w:left="142" w:hanging="142"/>
        <w:jc w:val="center"/>
        <w:outlineLvl w:val="2"/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</w:pPr>
      <w:proofErr w:type="spellStart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>Медвенского</w:t>
      </w:r>
      <w:proofErr w:type="spellEnd"/>
      <w:r w:rsidRPr="00C24AD9">
        <w:rPr>
          <w:rFonts w:ascii="Arial" w:eastAsia="Times New Roman" w:hAnsi="Arial" w:cs="Arial"/>
          <w:b/>
          <w:iCs/>
          <w:color w:val="000000"/>
          <w:sz w:val="30"/>
          <w:szCs w:val="30"/>
          <w:lang w:eastAsia="ar-SA"/>
        </w:rPr>
        <w:t xml:space="preserve"> района Курской области на 2022 год</w:t>
      </w:r>
    </w:p>
    <w:p w:rsidR="00C24AD9" w:rsidRPr="00C24AD9" w:rsidRDefault="00C24AD9" w:rsidP="00C24A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подлежащих предоставлению муниципальных </w:t>
      </w:r>
      <w:proofErr w:type="gramStart"/>
      <w:r w:rsidRPr="00C24AD9">
        <w:rPr>
          <w:rFonts w:ascii="Arial" w:eastAsia="Times New Roman" w:hAnsi="Arial" w:cs="Arial"/>
          <w:sz w:val="24"/>
          <w:szCs w:val="24"/>
          <w:lang w:eastAsia="ru-RU"/>
        </w:rPr>
        <w:t>гарантий  в</w:t>
      </w:r>
      <w:proofErr w:type="gramEnd"/>
      <w:r w:rsidRPr="00C24AD9">
        <w:rPr>
          <w:rFonts w:ascii="Arial" w:eastAsia="Times New Roman" w:hAnsi="Arial" w:cs="Arial"/>
          <w:sz w:val="24"/>
          <w:szCs w:val="24"/>
          <w:lang w:eastAsia="ru-RU"/>
        </w:rPr>
        <w:t xml:space="preserve"> 2022году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   гарантии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24AD9" w:rsidRPr="00C24AD9" w:rsidTr="008066A0">
        <w:tc>
          <w:tcPr>
            <w:tcW w:w="806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C24AD9" w:rsidRPr="00C24AD9" w:rsidRDefault="00C24AD9" w:rsidP="00C24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numPr>
          <w:ilvl w:val="1"/>
          <w:numId w:val="2"/>
        </w:num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:rsidR="00C24AD9" w:rsidRPr="00C24AD9" w:rsidRDefault="00C24AD9" w:rsidP="00C24AD9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7959"/>
      </w:tblGrid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4AD9" w:rsidRPr="00C24AD9" w:rsidTr="008066A0">
        <w:tc>
          <w:tcPr>
            <w:tcW w:w="6729" w:type="dxa"/>
          </w:tcPr>
          <w:p w:rsidR="00C24AD9" w:rsidRPr="00C24AD9" w:rsidRDefault="00C24AD9" w:rsidP="00C24A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24A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C24AD9" w:rsidRPr="00C24AD9" w:rsidRDefault="00C24AD9" w:rsidP="00C24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AD9" w:rsidRPr="00C24AD9" w:rsidRDefault="00C24AD9" w:rsidP="00C24AD9">
      <w:pPr>
        <w:tabs>
          <w:tab w:val="left" w:pos="12193"/>
          <w:tab w:val="right" w:pos="14570"/>
        </w:tabs>
        <w:spacing w:after="0" w:line="240" w:lineRule="auto"/>
        <w:ind w:firstLine="4830"/>
        <w:rPr>
          <w:rFonts w:ascii="Arial" w:eastAsia="Times New Roman" w:hAnsi="Arial" w:cs="Arial"/>
          <w:sz w:val="24"/>
          <w:szCs w:val="24"/>
          <w:lang w:eastAsia="ru-RU"/>
        </w:rPr>
      </w:pPr>
      <w:r w:rsidRPr="00C24AD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24AD9" w:rsidRPr="00C24AD9" w:rsidRDefault="00C24AD9" w:rsidP="00C24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125" w:rsidRDefault="00465125"/>
    <w:sectPr w:rsidR="00465125" w:rsidSect="00C40C6E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D9"/>
    <w:rsid w:val="00465125"/>
    <w:rsid w:val="00C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C315-CEB8-47C1-9C71-7EBF23D0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VIS_USER</dc:creator>
  <cp:keywords/>
  <dc:description/>
  <cp:lastModifiedBy>VIS_USER</cp:lastModifiedBy>
  <cp:revision>1</cp:revision>
  <dcterms:created xsi:type="dcterms:W3CDTF">2020-09-21T12:12:00Z</dcterms:created>
  <dcterms:modified xsi:type="dcterms:W3CDTF">2020-09-21T12:15:00Z</dcterms:modified>
</cp:coreProperties>
</file>