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83" w:rsidRDefault="00314A83" w:rsidP="00314A83">
      <w:pPr>
        <w:jc w:val="center"/>
        <w:rPr>
          <w:b/>
          <w:bCs/>
          <w:sz w:val="36"/>
          <w:szCs w:val="36"/>
        </w:rPr>
      </w:pPr>
      <w:r w:rsidRPr="006E6AF7">
        <w:rPr>
          <w:b/>
          <w:bCs/>
          <w:sz w:val="36"/>
          <w:szCs w:val="36"/>
        </w:rPr>
        <w:t xml:space="preserve">АДМИНИСТРАЦИЯ  </w:t>
      </w:r>
      <w:r>
        <w:rPr>
          <w:b/>
          <w:bCs/>
          <w:sz w:val="36"/>
          <w:szCs w:val="36"/>
        </w:rPr>
        <w:t xml:space="preserve">ВЫСОКСКОГО  </w:t>
      </w:r>
      <w:r w:rsidRPr="006E6AF7">
        <w:rPr>
          <w:b/>
          <w:bCs/>
          <w:sz w:val="36"/>
          <w:szCs w:val="36"/>
        </w:rPr>
        <w:t>СЕЛЬСОВЕТА</w:t>
      </w:r>
    </w:p>
    <w:p w:rsidR="00314A83" w:rsidRPr="0092082E" w:rsidRDefault="00314A83" w:rsidP="00314A83">
      <w:pPr>
        <w:ind w:left="-360"/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  МЕДВЕНСКОГО РАЙОНА КУРСКОЙ ОБЛАСТИ</w:t>
      </w:r>
    </w:p>
    <w:p w:rsidR="00314A83" w:rsidRPr="00DD30AD" w:rsidRDefault="00314A83" w:rsidP="00314A83">
      <w:pPr>
        <w:rPr>
          <w:sz w:val="20"/>
          <w:szCs w:val="20"/>
        </w:rPr>
      </w:pPr>
      <w:r w:rsidRPr="00DF7657">
        <w:rPr>
          <w:sz w:val="40"/>
          <w:szCs w:val="40"/>
        </w:rPr>
        <w:t xml:space="preserve">   </w:t>
      </w:r>
    </w:p>
    <w:p w:rsidR="00314A83" w:rsidRPr="000967DA" w:rsidRDefault="00314A83" w:rsidP="00AA7F69">
      <w:pPr>
        <w:spacing w:line="360" w:lineRule="auto"/>
        <w:jc w:val="center"/>
        <w:rPr>
          <w:b/>
          <w:bCs/>
          <w:sz w:val="32"/>
          <w:szCs w:val="32"/>
        </w:rPr>
      </w:pPr>
      <w:proofErr w:type="gramStart"/>
      <w:r w:rsidRPr="000967DA">
        <w:rPr>
          <w:b/>
          <w:bCs/>
          <w:sz w:val="32"/>
          <w:szCs w:val="32"/>
        </w:rPr>
        <w:t>П</w:t>
      </w:r>
      <w:proofErr w:type="gramEnd"/>
      <w:r w:rsidRPr="000967DA">
        <w:rPr>
          <w:b/>
          <w:bCs/>
          <w:sz w:val="32"/>
          <w:szCs w:val="32"/>
        </w:rPr>
        <w:t xml:space="preserve"> О С Т А Н О В Л Е Н И Е</w:t>
      </w:r>
    </w:p>
    <w:p w:rsidR="00500F0F" w:rsidRPr="00123CFA" w:rsidRDefault="007057B2" w:rsidP="00AA7F69">
      <w:pPr>
        <w:tabs>
          <w:tab w:val="left" w:pos="4099"/>
        </w:tabs>
        <w:jc w:val="both"/>
        <w:rPr>
          <w:bCs/>
        </w:rPr>
      </w:pPr>
      <w:r>
        <w:rPr>
          <w:bCs/>
        </w:rPr>
        <w:t xml:space="preserve">от </w:t>
      </w:r>
      <w:r w:rsidR="00BF39C8">
        <w:rPr>
          <w:bCs/>
        </w:rPr>
        <w:t>11</w:t>
      </w:r>
      <w:r>
        <w:rPr>
          <w:bCs/>
        </w:rPr>
        <w:t>.0</w:t>
      </w:r>
      <w:r w:rsidR="00BF39C8">
        <w:rPr>
          <w:bCs/>
        </w:rPr>
        <w:t>3</w:t>
      </w:r>
      <w:r w:rsidR="00314A83">
        <w:rPr>
          <w:bCs/>
        </w:rPr>
        <w:t>.20</w:t>
      </w:r>
      <w:r>
        <w:rPr>
          <w:bCs/>
        </w:rPr>
        <w:t>2</w:t>
      </w:r>
      <w:r w:rsidR="00BF39C8">
        <w:rPr>
          <w:bCs/>
        </w:rPr>
        <w:t>1</w:t>
      </w:r>
      <w:r w:rsidR="00314A83">
        <w:rPr>
          <w:bCs/>
        </w:rPr>
        <w:t xml:space="preserve"> </w:t>
      </w:r>
      <w:r w:rsidR="00314A83" w:rsidRPr="00DF54C0">
        <w:rPr>
          <w:bCs/>
        </w:rPr>
        <w:t>г</w:t>
      </w:r>
      <w:r w:rsidR="00123CFA">
        <w:rPr>
          <w:bCs/>
        </w:rPr>
        <w:t xml:space="preserve">ода                           </w:t>
      </w:r>
      <w:r w:rsidR="006A62C2">
        <w:rPr>
          <w:bCs/>
        </w:rPr>
        <w:t xml:space="preserve">   </w:t>
      </w:r>
      <w:r w:rsidR="00AA7F69">
        <w:rPr>
          <w:bCs/>
        </w:rPr>
        <w:t xml:space="preserve">          </w:t>
      </w:r>
      <w:r w:rsidR="00314A83">
        <w:rPr>
          <w:bCs/>
        </w:rPr>
        <w:t>№</w:t>
      </w:r>
      <w:r w:rsidR="00234DE3">
        <w:rPr>
          <w:bCs/>
        </w:rPr>
        <w:t xml:space="preserve"> </w:t>
      </w:r>
      <w:r w:rsidR="00BF39C8">
        <w:rPr>
          <w:bCs/>
        </w:rPr>
        <w:t>49</w:t>
      </w:r>
      <w:r w:rsidR="00314A83">
        <w:rPr>
          <w:bCs/>
        </w:rPr>
        <w:t>-па</w:t>
      </w:r>
    </w:p>
    <w:p w:rsidR="006A62C2" w:rsidRDefault="007057B2" w:rsidP="006A62C2">
      <w:pPr>
        <w:widowControl/>
        <w:suppressAutoHyphens w:val="0"/>
        <w:autoSpaceDN/>
        <w:spacing w:before="100" w:beforeAutospacing="1"/>
        <w:jc w:val="center"/>
        <w:textAlignment w:val="auto"/>
        <w:rPr>
          <w:rFonts w:eastAsia="Times New Roman" w:cs="Times New Roman"/>
          <w:b/>
          <w:bCs/>
          <w:color w:val="auto"/>
          <w:kern w:val="0"/>
        </w:rPr>
      </w:pPr>
      <w:r w:rsidRPr="00713A78">
        <w:rPr>
          <w:rFonts w:eastAsia="Times New Roman" w:cs="Times New Roman"/>
          <w:b/>
          <w:bCs/>
          <w:color w:val="auto"/>
          <w:kern w:val="0"/>
        </w:rPr>
        <w:t xml:space="preserve">О внесении изменений в постановление Администрации </w:t>
      </w:r>
      <w:r w:rsidR="00C53A04">
        <w:rPr>
          <w:rFonts w:eastAsia="Times New Roman" w:cs="Times New Roman"/>
          <w:b/>
          <w:bCs/>
          <w:color w:val="auto"/>
          <w:kern w:val="0"/>
        </w:rPr>
        <w:t>Высокског</w:t>
      </w:r>
      <w:r w:rsidRPr="00713A78">
        <w:rPr>
          <w:rFonts w:eastAsia="Times New Roman" w:cs="Times New Roman"/>
          <w:b/>
          <w:bCs/>
          <w:color w:val="auto"/>
          <w:kern w:val="0"/>
        </w:rPr>
        <w:t xml:space="preserve">о сельсовета Медвенского района </w:t>
      </w:r>
      <w:r w:rsidRPr="00016C55">
        <w:rPr>
          <w:rFonts w:eastAsia="Times New Roman" w:cs="Times New Roman"/>
          <w:b/>
          <w:bCs/>
          <w:color w:val="auto"/>
          <w:kern w:val="0"/>
        </w:rPr>
        <w:t xml:space="preserve">от </w:t>
      </w:r>
      <w:r w:rsidR="00016C55" w:rsidRPr="00016C55">
        <w:rPr>
          <w:b/>
        </w:rPr>
        <w:t xml:space="preserve">03.03.2014 года   </w:t>
      </w:r>
      <w:r w:rsidRPr="00016C55">
        <w:rPr>
          <w:rFonts w:eastAsia="Times New Roman" w:cs="Times New Roman"/>
          <w:b/>
          <w:bCs/>
          <w:color w:val="auto"/>
          <w:kern w:val="0"/>
        </w:rPr>
        <w:t>№</w:t>
      </w:r>
      <w:r w:rsidRPr="00C53A04">
        <w:rPr>
          <w:rFonts w:eastAsia="Times New Roman" w:cs="Times New Roman"/>
          <w:b/>
          <w:bCs/>
          <w:i/>
          <w:color w:val="auto"/>
          <w:kern w:val="0"/>
        </w:rPr>
        <w:t xml:space="preserve"> </w:t>
      </w:r>
      <w:r w:rsidRPr="00016C55">
        <w:rPr>
          <w:rFonts w:eastAsia="Times New Roman" w:cs="Times New Roman"/>
          <w:b/>
          <w:bCs/>
          <w:color w:val="auto"/>
          <w:kern w:val="0"/>
        </w:rPr>
        <w:t>8-па</w:t>
      </w:r>
      <w:r w:rsidRPr="00713A78">
        <w:rPr>
          <w:rFonts w:eastAsia="Times New Roman" w:cs="Times New Roman"/>
          <w:b/>
          <w:bCs/>
          <w:color w:val="auto"/>
          <w:kern w:val="0"/>
        </w:rPr>
        <w:t xml:space="preserve"> «Об утверждении Схемы водоснабжения муниципального образования «</w:t>
      </w:r>
      <w:r w:rsidR="00C53A04">
        <w:rPr>
          <w:rFonts w:eastAsia="Times New Roman" w:cs="Times New Roman"/>
          <w:b/>
          <w:bCs/>
          <w:color w:val="auto"/>
          <w:kern w:val="0"/>
        </w:rPr>
        <w:t>Высокский</w:t>
      </w:r>
      <w:r w:rsidRPr="00713A78">
        <w:rPr>
          <w:rFonts w:eastAsia="Times New Roman" w:cs="Times New Roman"/>
          <w:b/>
          <w:bCs/>
          <w:color w:val="auto"/>
          <w:kern w:val="0"/>
        </w:rPr>
        <w:t xml:space="preserve"> сельсовет» </w:t>
      </w:r>
      <w:r w:rsidR="00AA7F69">
        <w:rPr>
          <w:rFonts w:eastAsia="Times New Roman" w:cs="Times New Roman"/>
          <w:b/>
          <w:bCs/>
          <w:color w:val="auto"/>
          <w:kern w:val="0"/>
        </w:rPr>
        <w:t xml:space="preserve">                  </w:t>
      </w:r>
      <w:r w:rsidRPr="00713A78">
        <w:rPr>
          <w:rFonts w:eastAsia="Times New Roman" w:cs="Times New Roman"/>
          <w:b/>
          <w:bCs/>
          <w:color w:val="auto"/>
          <w:kern w:val="0"/>
        </w:rPr>
        <w:t>Медвенского района Курской области»</w:t>
      </w:r>
    </w:p>
    <w:p w:rsidR="00500F0F" w:rsidRPr="00123CFA" w:rsidRDefault="007057B2" w:rsidP="00123CFA">
      <w:pPr>
        <w:widowControl/>
        <w:suppressAutoHyphens w:val="0"/>
        <w:autoSpaceDN/>
        <w:spacing w:before="100" w:beforeAutospacing="1"/>
        <w:jc w:val="center"/>
        <w:textAlignment w:val="auto"/>
        <w:rPr>
          <w:rFonts w:eastAsia="Times New Roman" w:cs="Times New Roman"/>
          <w:color w:val="auto"/>
          <w:kern w:val="0"/>
        </w:rPr>
      </w:pPr>
      <w:r>
        <w:rPr>
          <w:rStyle w:val="a5"/>
          <w:sz w:val="32"/>
          <w:szCs w:val="32"/>
        </w:rPr>
        <w:t xml:space="preserve"> </w:t>
      </w:r>
    </w:p>
    <w:p w:rsidR="007057B2" w:rsidRPr="00314AC2" w:rsidRDefault="00E029BF" w:rsidP="00BC62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029B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500F0F">
        <w:rPr>
          <w:sz w:val="28"/>
          <w:szCs w:val="28"/>
        </w:rPr>
        <w:t xml:space="preserve"> </w:t>
      </w:r>
      <w:r w:rsidR="007057B2">
        <w:rPr>
          <w:sz w:val="28"/>
          <w:szCs w:val="28"/>
        </w:rPr>
        <w:t xml:space="preserve"> </w:t>
      </w:r>
      <w:r w:rsidRPr="00314AC2">
        <w:rPr>
          <w:sz w:val="28"/>
          <w:szCs w:val="28"/>
        </w:rPr>
        <w:t xml:space="preserve"> </w:t>
      </w:r>
      <w:proofErr w:type="gramStart"/>
      <w:r w:rsidR="007057B2" w:rsidRPr="00314AC2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07.12.2011 года № 416-ФЗ «О водоснабжении и водоотведении», постановлением Правительства Российской Федерации от 05.09.2013 № 782 «О схемах водоснабжения и водоотведения», </w:t>
      </w:r>
      <w:r w:rsidRPr="00314AC2">
        <w:rPr>
          <w:sz w:val="28"/>
          <w:szCs w:val="28"/>
        </w:rPr>
        <w:t>Уставом муниципального образования «Высокский сельсовет» Медвенского района Курской области, Администрация</w:t>
      </w:r>
      <w:r w:rsidR="00500F0F" w:rsidRPr="00314AC2">
        <w:rPr>
          <w:sz w:val="28"/>
          <w:szCs w:val="28"/>
        </w:rPr>
        <w:t xml:space="preserve"> Высокского</w:t>
      </w:r>
      <w:r w:rsidRPr="00314AC2">
        <w:rPr>
          <w:sz w:val="28"/>
          <w:szCs w:val="28"/>
        </w:rPr>
        <w:t xml:space="preserve"> сельсовета </w:t>
      </w:r>
      <w:r w:rsidR="00500F0F" w:rsidRPr="00314AC2">
        <w:rPr>
          <w:sz w:val="28"/>
          <w:szCs w:val="28"/>
        </w:rPr>
        <w:t xml:space="preserve">   </w:t>
      </w:r>
      <w:r w:rsidRPr="00314AC2">
        <w:rPr>
          <w:sz w:val="28"/>
          <w:szCs w:val="28"/>
        </w:rPr>
        <w:t xml:space="preserve">Медвенского района </w:t>
      </w:r>
      <w:r w:rsidR="007057B2" w:rsidRPr="00314AC2">
        <w:rPr>
          <w:sz w:val="28"/>
          <w:szCs w:val="28"/>
        </w:rPr>
        <w:t xml:space="preserve"> </w:t>
      </w:r>
      <w:r w:rsidRPr="00314AC2">
        <w:rPr>
          <w:sz w:val="28"/>
          <w:szCs w:val="28"/>
        </w:rPr>
        <w:t>ПОСТАНОВЛЯЕТ:</w:t>
      </w:r>
      <w:r w:rsidR="00864A10">
        <w:rPr>
          <w:sz w:val="28"/>
          <w:szCs w:val="28"/>
        </w:rPr>
        <w:t xml:space="preserve">     </w:t>
      </w:r>
      <w:r w:rsidR="008F1C61">
        <w:rPr>
          <w:sz w:val="28"/>
          <w:szCs w:val="28"/>
        </w:rPr>
        <w:t xml:space="preserve"> </w:t>
      </w:r>
      <w:proofErr w:type="gramEnd"/>
    </w:p>
    <w:p w:rsidR="0006734A" w:rsidRPr="00314AC2" w:rsidRDefault="00D57C3A" w:rsidP="007057B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</w:rPr>
        <w:t xml:space="preserve">    </w:t>
      </w:r>
      <w:r w:rsidR="007057B2"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 </w:t>
      </w:r>
      <w:r w:rsidR="008F1C61">
        <w:rPr>
          <w:rFonts w:eastAsia="Times New Roman" w:cs="Times New Roman"/>
          <w:color w:val="auto"/>
          <w:kern w:val="0"/>
          <w:sz w:val="28"/>
          <w:szCs w:val="28"/>
        </w:rPr>
        <w:t xml:space="preserve"> </w:t>
      </w:r>
      <w:r w:rsidR="00AB6F10">
        <w:rPr>
          <w:rFonts w:eastAsia="Times New Roman" w:cs="Times New Roman"/>
          <w:color w:val="auto"/>
          <w:kern w:val="0"/>
          <w:sz w:val="28"/>
          <w:szCs w:val="28"/>
        </w:rPr>
        <w:t xml:space="preserve"> </w:t>
      </w:r>
      <w:r w:rsidR="0050650E">
        <w:rPr>
          <w:rFonts w:eastAsia="Times New Roman" w:cs="Times New Roman"/>
          <w:color w:val="auto"/>
          <w:kern w:val="0"/>
          <w:sz w:val="28"/>
          <w:szCs w:val="28"/>
        </w:rPr>
        <w:t xml:space="preserve"> </w:t>
      </w:r>
      <w:r w:rsidR="007057B2"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 </w:t>
      </w:r>
      <w:r w:rsidR="00BC62B0">
        <w:rPr>
          <w:rFonts w:eastAsia="Times New Roman" w:cs="Times New Roman"/>
          <w:color w:val="auto"/>
          <w:kern w:val="0"/>
          <w:sz w:val="28"/>
          <w:szCs w:val="28"/>
        </w:rPr>
        <w:t>1</w:t>
      </w:r>
      <w:r w:rsidR="007057B2"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. Внести в Схему водоснабжения муниципального образования </w:t>
      </w:r>
      <w:r w:rsidR="007057B2" w:rsidRPr="00314AC2">
        <w:rPr>
          <w:sz w:val="28"/>
          <w:szCs w:val="28"/>
        </w:rPr>
        <w:t xml:space="preserve">«Высокский сельсовет» </w:t>
      </w:r>
      <w:r w:rsidR="007057B2"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 Медвенского района Курской области, утвержденну</w:t>
      </w:r>
      <w:r w:rsidR="00864A10">
        <w:rPr>
          <w:rFonts w:eastAsia="Times New Roman" w:cs="Times New Roman"/>
          <w:color w:val="auto"/>
          <w:kern w:val="0"/>
          <w:sz w:val="28"/>
          <w:szCs w:val="28"/>
        </w:rPr>
        <w:t xml:space="preserve">ю постановлением Администрации </w:t>
      </w:r>
      <w:r w:rsidR="007057B2"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Высокского сельсовета Медвенского района </w:t>
      </w:r>
      <w:r w:rsidR="008B3BCF"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от </w:t>
      </w:r>
      <w:r w:rsidR="008B3BCF" w:rsidRPr="00314AC2">
        <w:rPr>
          <w:sz w:val="28"/>
          <w:szCs w:val="28"/>
        </w:rPr>
        <w:t xml:space="preserve">03.03.2014 года   </w:t>
      </w:r>
      <w:r w:rsidR="008B3BCF" w:rsidRPr="00314AC2">
        <w:rPr>
          <w:rFonts w:eastAsia="Times New Roman" w:cs="Times New Roman"/>
          <w:bCs/>
          <w:color w:val="auto"/>
          <w:kern w:val="0"/>
          <w:sz w:val="28"/>
          <w:szCs w:val="28"/>
        </w:rPr>
        <w:t xml:space="preserve">№ 8-па </w:t>
      </w:r>
      <w:r w:rsidR="007057B2"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(в ред. от </w:t>
      </w:r>
      <w:r w:rsidR="00E556F9" w:rsidRPr="00314AC2">
        <w:rPr>
          <w:rFonts w:eastAsia="Times New Roman" w:cs="Times New Roman"/>
          <w:color w:val="auto"/>
          <w:kern w:val="0"/>
          <w:sz w:val="28"/>
          <w:szCs w:val="28"/>
        </w:rPr>
        <w:t>29</w:t>
      </w:r>
      <w:r w:rsidR="007057B2" w:rsidRPr="00314AC2">
        <w:rPr>
          <w:rFonts w:eastAsia="Times New Roman" w:cs="Times New Roman"/>
          <w:color w:val="auto"/>
          <w:kern w:val="0"/>
          <w:sz w:val="28"/>
          <w:szCs w:val="28"/>
        </w:rPr>
        <w:t>.0</w:t>
      </w:r>
      <w:r w:rsidR="00E556F9" w:rsidRPr="00314AC2">
        <w:rPr>
          <w:rFonts w:eastAsia="Times New Roman" w:cs="Times New Roman"/>
          <w:color w:val="auto"/>
          <w:kern w:val="0"/>
          <w:sz w:val="28"/>
          <w:szCs w:val="28"/>
        </w:rPr>
        <w:t>3</w:t>
      </w:r>
      <w:r w:rsidR="007057B2"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.2017 № </w:t>
      </w:r>
      <w:r w:rsidR="00E556F9" w:rsidRPr="00314AC2">
        <w:rPr>
          <w:rFonts w:eastAsia="Times New Roman" w:cs="Times New Roman"/>
          <w:color w:val="auto"/>
          <w:kern w:val="0"/>
          <w:sz w:val="28"/>
          <w:szCs w:val="28"/>
        </w:rPr>
        <w:t>56</w:t>
      </w:r>
      <w:r w:rsidR="007057B2" w:rsidRPr="00314AC2">
        <w:rPr>
          <w:rFonts w:eastAsia="Times New Roman" w:cs="Times New Roman"/>
          <w:color w:val="auto"/>
          <w:kern w:val="0"/>
          <w:sz w:val="28"/>
          <w:szCs w:val="28"/>
        </w:rPr>
        <w:t>-па</w:t>
      </w:r>
      <w:r w:rsidR="00BC62B0">
        <w:rPr>
          <w:rFonts w:eastAsia="Times New Roman" w:cs="Times New Roman"/>
          <w:color w:val="auto"/>
          <w:kern w:val="0"/>
          <w:sz w:val="28"/>
          <w:szCs w:val="28"/>
        </w:rPr>
        <w:t xml:space="preserve">; </w:t>
      </w:r>
      <w:r w:rsidR="00BC62B0" w:rsidRPr="00BC62B0">
        <w:rPr>
          <w:bCs/>
          <w:sz w:val="28"/>
          <w:szCs w:val="28"/>
        </w:rPr>
        <w:t>09.01.2020 года                                        №13-па</w:t>
      </w:r>
      <w:r w:rsidR="00AA7F69" w:rsidRPr="00BC62B0">
        <w:rPr>
          <w:rFonts w:eastAsia="Times New Roman" w:cs="Times New Roman"/>
          <w:color w:val="auto"/>
          <w:kern w:val="0"/>
          <w:sz w:val="28"/>
          <w:szCs w:val="28"/>
        </w:rPr>
        <w:t>)</w:t>
      </w:r>
      <w:r w:rsidR="00864A10" w:rsidRPr="00BC62B0">
        <w:rPr>
          <w:rFonts w:eastAsia="Times New Roman" w:cs="Times New Roman"/>
          <w:color w:val="auto"/>
          <w:kern w:val="0"/>
          <w:sz w:val="28"/>
          <w:szCs w:val="28"/>
        </w:rPr>
        <w:t xml:space="preserve"> </w:t>
      </w:r>
      <w:r w:rsidR="007057B2" w:rsidRPr="00BC62B0">
        <w:rPr>
          <w:rFonts w:eastAsia="Times New Roman" w:cs="Times New Roman"/>
          <w:color w:val="auto"/>
          <w:kern w:val="0"/>
          <w:sz w:val="28"/>
          <w:szCs w:val="28"/>
        </w:rPr>
        <w:t xml:space="preserve"> </w:t>
      </w:r>
      <w:r w:rsidR="00E556F9" w:rsidRPr="00BC62B0">
        <w:rPr>
          <w:rFonts w:eastAsia="Times New Roman" w:cs="Times New Roman"/>
          <w:color w:val="auto"/>
          <w:kern w:val="0"/>
          <w:sz w:val="28"/>
          <w:szCs w:val="28"/>
        </w:rPr>
        <w:t xml:space="preserve"> </w:t>
      </w:r>
      <w:r w:rsidR="007057B2" w:rsidRPr="00BC62B0">
        <w:rPr>
          <w:rFonts w:eastAsia="Times New Roman" w:cs="Times New Roman"/>
          <w:color w:val="auto"/>
          <w:kern w:val="0"/>
          <w:sz w:val="28"/>
          <w:szCs w:val="28"/>
        </w:rPr>
        <w:t xml:space="preserve"> </w:t>
      </w:r>
      <w:r w:rsidR="00E556F9"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 </w:t>
      </w:r>
      <w:r w:rsidR="007057B2"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 следующие изменения:</w:t>
      </w:r>
    </w:p>
    <w:p w:rsidR="0050650E" w:rsidRDefault="0006734A" w:rsidP="0050650E">
      <w:pPr>
        <w:pStyle w:val="2"/>
        <w:keepNext w:val="0"/>
        <w:jc w:val="both"/>
        <w:rPr>
          <w:rFonts w:eastAsia="Times New Roman" w:cs="Times New Roman"/>
          <w:color w:val="auto"/>
          <w:kern w:val="0"/>
          <w:sz w:val="28"/>
          <w:szCs w:val="28"/>
        </w:rPr>
      </w:pPr>
      <w:r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   </w:t>
      </w:r>
      <w:r w:rsidR="0050650E">
        <w:rPr>
          <w:rFonts w:eastAsia="Times New Roman" w:cs="Times New Roman"/>
          <w:color w:val="auto"/>
          <w:kern w:val="0"/>
          <w:sz w:val="28"/>
          <w:szCs w:val="28"/>
        </w:rPr>
        <w:t xml:space="preserve">   </w:t>
      </w:r>
      <w:r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 </w:t>
      </w:r>
      <w:r w:rsidR="00BC62B0">
        <w:rPr>
          <w:rFonts w:eastAsia="Times New Roman" w:cs="Times New Roman"/>
          <w:color w:val="auto"/>
          <w:kern w:val="0"/>
          <w:sz w:val="28"/>
          <w:szCs w:val="28"/>
        </w:rPr>
        <w:t>1.1</w:t>
      </w:r>
      <w:proofErr w:type="gramStart"/>
      <w:r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 </w:t>
      </w:r>
      <w:r w:rsidR="00D57C3A">
        <w:rPr>
          <w:rFonts w:eastAsia="Times New Roman" w:cs="Times New Roman"/>
          <w:color w:val="auto"/>
          <w:kern w:val="0"/>
          <w:sz w:val="28"/>
          <w:szCs w:val="28"/>
        </w:rPr>
        <w:t xml:space="preserve"> </w:t>
      </w:r>
      <w:r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 В</w:t>
      </w:r>
      <w:proofErr w:type="gramEnd"/>
      <w:r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 разделе 2 «Общая характеристика муниципального образования»:</w:t>
      </w:r>
    </w:p>
    <w:p w:rsidR="0050650E" w:rsidRDefault="008F1C61" w:rsidP="0050650E">
      <w:pPr>
        <w:pStyle w:val="2"/>
        <w:keepNext w:val="0"/>
        <w:jc w:val="both"/>
        <w:rPr>
          <w:rFonts w:cs="Times New Roman"/>
          <w:sz w:val="28"/>
          <w:szCs w:val="28"/>
        </w:rPr>
      </w:pPr>
      <w:r w:rsidRPr="0050650E">
        <w:rPr>
          <w:rFonts w:eastAsia="Times New Roman" w:cs="Times New Roman"/>
          <w:color w:val="auto"/>
          <w:kern w:val="0"/>
          <w:sz w:val="28"/>
          <w:szCs w:val="28"/>
        </w:rPr>
        <w:t xml:space="preserve"> </w:t>
      </w:r>
      <w:r w:rsidR="002245B4">
        <w:rPr>
          <w:rFonts w:eastAsia="Times New Roman" w:cs="Times New Roman"/>
          <w:color w:val="auto"/>
          <w:kern w:val="0"/>
          <w:sz w:val="28"/>
          <w:szCs w:val="28"/>
        </w:rPr>
        <w:t xml:space="preserve">      </w:t>
      </w:r>
      <w:r w:rsidR="0006734A" w:rsidRPr="0050650E">
        <w:rPr>
          <w:rFonts w:eastAsia="Times New Roman" w:cs="Times New Roman"/>
          <w:color w:val="auto"/>
          <w:kern w:val="0"/>
          <w:sz w:val="28"/>
          <w:szCs w:val="28"/>
        </w:rPr>
        <w:t xml:space="preserve"> </w:t>
      </w:r>
      <w:r w:rsidR="00314AC2" w:rsidRPr="0050650E">
        <w:rPr>
          <w:rFonts w:eastAsia="Times New Roman" w:cs="Times New Roman"/>
          <w:color w:val="auto"/>
          <w:kern w:val="0"/>
          <w:sz w:val="28"/>
          <w:szCs w:val="28"/>
        </w:rPr>
        <w:t>а)</w:t>
      </w:r>
      <w:r w:rsidR="00AA7F69" w:rsidRPr="0050650E">
        <w:rPr>
          <w:rFonts w:eastAsia="Times New Roman" w:cs="Times New Roman"/>
          <w:color w:val="auto"/>
          <w:kern w:val="0"/>
          <w:sz w:val="28"/>
          <w:szCs w:val="28"/>
        </w:rPr>
        <w:t xml:space="preserve"> </w:t>
      </w:r>
      <w:r w:rsidR="00314AC2" w:rsidRPr="0050650E">
        <w:rPr>
          <w:rFonts w:eastAsia="Times New Roman" w:cs="Times New Roman"/>
          <w:color w:val="auto"/>
          <w:kern w:val="0"/>
          <w:sz w:val="28"/>
          <w:szCs w:val="28"/>
        </w:rPr>
        <w:t xml:space="preserve"> </w:t>
      </w:r>
      <w:r w:rsidR="0050650E" w:rsidRPr="0050650E">
        <w:rPr>
          <w:rFonts w:eastAsia="Times New Roman" w:cs="Times New Roman"/>
          <w:sz w:val="28"/>
          <w:szCs w:val="28"/>
        </w:rPr>
        <w:t>в абзаце 3 слова</w:t>
      </w:r>
      <w:r w:rsidR="0050650E" w:rsidRPr="0050650E">
        <w:rPr>
          <w:rFonts w:eastAsia="Times New Roman" w:cs="Times New Roman"/>
          <w:color w:val="auto"/>
          <w:kern w:val="0"/>
          <w:sz w:val="28"/>
          <w:szCs w:val="28"/>
        </w:rPr>
        <w:t xml:space="preserve"> «</w:t>
      </w:r>
      <w:r w:rsidR="0006734A" w:rsidRPr="0050650E">
        <w:rPr>
          <w:rFonts w:cs="Times New Roman"/>
          <w:sz w:val="28"/>
          <w:szCs w:val="28"/>
        </w:rPr>
        <w:t xml:space="preserve">Численность населения </w:t>
      </w:r>
      <w:r w:rsidR="0050650E" w:rsidRPr="0050650E">
        <w:rPr>
          <w:rFonts w:cs="Times New Roman"/>
          <w:sz w:val="28"/>
          <w:szCs w:val="28"/>
        </w:rPr>
        <w:t xml:space="preserve"> </w:t>
      </w:r>
      <w:r w:rsidR="0006734A" w:rsidRPr="0050650E">
        <w:rPr>
          <w:rFonts w:cs="Times New Roman"/>
          <w:sz w:val="28"/>
          <w:szCs w:val="28"/>
        </w:rPr>
        <w:t>образования по состоянию на 01.1</w:t>
      </w:r>
      <w:r w:rsidR="0050650E" w:rsidRPr="0050650E">
        <w:rPr>
          <w:rFonts w:cs="Times New Roman"/>
          <w:sz w:val="28"/>
          <w:szCs w:val="28"/>
        </w:rPr>
        <w:t>2</w:t>
      </w:r>
      <w:r w:rsidR="0006734A" w:rsidRPr="0050650E">
        <w:rPr>
          <w:rFonts w:cs="Times New Roman"/>
          <w:sz w:val="28"/>
          <w:szCs w:val="28"/>
        </w:rPr>
        <w:t xml:space="preserve">.2020 года </w:t>
      </w:r>
      <w:r w:rsidR="001858BE" w:rsidRPr="0050650E">
        <w:rPr>
          <w:rFonts w:cs="Times New Roman"/>
          <w:sz w:val="28"/>
          <w:szCs w:val="28"/>
        </w:rPr>
        <w:t>составила 16</w:t>
      </w:r>
      <w:r w:rsidR="0006734A" w:rsidRPr="0050650E">
        <w:rPr>
          <w:rFonts w:cs="Times New Roman"/>
          <w:sz w:val="28"/>
          <w:szCs w:val="28"/>
        </w:rPr>
        <w:t>56</w:t>
      </w:r>
      <w:r w:rsidR="0069425C" w:rsidRPr="0050650E">
        <w:rPr>
          <w:rFonts w:cs="Times New Roman"/>
          <w:sz w:val="28"/>
          <w:szCs w:val="28"/>
        </w:rPr>
        <w:t xml:space="preserve"> человек</w:t>
      </w:r>
      <w:r w:rsidR="0050650E" w:rsidRPr="0050650E">
        <w:rPr>
          <w:rFonts w:cs="Times New Roman"/>
          <w:sz w:val="28"/>
          <w:szCs w:val="28"/>
        </w:rPr>
        <w:t>»</w:t>
      </w:r>
      <w:r w:rsidR="0069425C" w:rsidRPr="0050650E">
        <w:rPr>
          <w:rFonts w:cs="Times New Roman"/>
          <w:sz w:val="28"/>
          <w:szCs w:val="28"/>
        </w:rPr>
        <w:t>,</w:t>
      </w:r>
      <w:r w:rsidR="0050650E" w:rsidRPr="0050650E">
        <w:rPr>
          <w:rFonts w:cs="Times New Roman"/>
          <w:sz w:val="28"/>
          <w:szCs w:val="28"/>
        </w:rPr>
        <w:t xml:space="preserve"> заменить словами</w:t>
      </w:r>
      <w:r w:rsidR="0006734A" w:rsidRPr="0050650E">
        <w:rPr>
          <w:rFonts w:cs="Times New Roman"/>
          <w:sz w:val="28"/>
          <w:szCs w:val="28"/>
        </w:rPr>
        <w:t xml:space="preserve">  </w:t>
      </w:r>
      <w:r w:rsidR="004E4BE2" w:rsidRPr="0050650E">
        <w:rPr>
          <w:rFonts w:cs="Times New Roman"/>
          <w:sz w:val="28"/>
          <w:szCs w:val="28"/>
        </w:rPr>
        <w:t>(</w:t>
      </w:r>
      <w:r w:rsidR="0050650E" w:rsidRPr="0050650E">
        <w:rPr>
          <w:rFonts w:cs="Times New Roman"/>
          <w:sz w:val="28"/>
          <w:szCs w:val="28"/>
        </w:rPr>
        <w:t>«Численность населения сельсовета на 01.01.2021 г. составила 1650 человек;</w:t>
      </w:r>
    </w:p>
    <w:p w:rsidR="0050650E" w:rsidRDefault="002245B4" w:rsidP="0050650E">
      <w:pPr>
        <w:pStyle w:val="Standard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0650E" w:rsidRPr="0050650E">
        <w:rPr>
          <w:sz w:val="28"/>
          <w:szCs w:val="28"/>
        </w:rPr>
        <w:t>б)</w:t>
      </w:r>
      <w:r w:rsidR="0050650E" w:rsidRPr="0050650E">
        <w:rPr>
          <w:rFonts w:eastAsia="Times New Roman" w:cs="Times New Roman"/>
          <w:sz w:val="27"/>
          <w:szCs w:val="27"/>
        </w:rPr>
        <w:t xml:space="preserve"> </w:t>
      </w:r>
      <w:r w:rsidR="0050650E" w:rsidRPr="0050650E">
        <w:rPr>
          <w:rFonts w:eastAsia="Times New Roman" w:cs="Times New Roman"/>
          <w:sz w:val="28"/>
          <w:szCs w:val="28"/>
        </w:rPr>
        <w:t>абзац 10 изложить в новой редакции:</w:t>
      </w:r>
    </w:p>
    <w:p w:rsidR="0050650E" w:rsidRDefault="0050650E" w:rsidP="0050650E">
      <w:pPr>
        <w:pStyle w:val="Standard"/>
        <w:jc w:val="both"/>
        <w:rPr>
          <w:sz w:val="28"/>
          <w:szCs w:val="28"/>
        </w:rPr>
      </w:pPr>
      <w:r w:rsidRPr="0050650E">
        <w:rPr>
          <w:sz w:val="28"/>
          <w:szCs w:val="28"/>
        </w:rPr>
        <w:t>«Общая площадь жилищного фонда муниципального образования «</w:t>
      </w:r>
      <w:r>
        <w:rPr>
          <w:sz w:val="28"/>
          <w:szCs w:val="28"/>
        </w:rPr>
        <w:t>Высокский</w:t>
      </w:r>
      <w:r w:rsidRPr="0050650E">
        <w:rPr>
          <w:sz w:val="28"/>
          <w:szCs w:val="28"/>
        </w:rPr>
        <w:t xml:space="preserve"> сельсовет» Медвенского района Курской области согласно статистическим данным на 01.01.2021 года составляет </w:t>
      </w:r>
      <w:r w:rsidR="005A3508" w:rsidRPr="005A3508">
        <w:rPr>
          <w:sz w:val="28"/>
          <w:szCs w:val="28"/>
        </w:rPr>
        <w:t>4</w:t>
      </w:r>
      <w:r w:rsidRPr="005A3508">
        <w:rPr>
          <w:sz w:val="28"/>
          <w:szCs w:val="28"/>
        </w:rPr>
        <w:t>9,</w:t>
      </w:r>
      <w:r w:rsidR="005A3508" w:rsidRPr="005A3508">
        <w:rPr>
          <w:sz w:val="28"/>
          <w:szCs w:val="28"/>
        </w:rPr>
        <w:t>9</w:t>
      </w:r>
      <w:r w:rsidRPr="005A3508">
        <w:rPr>
          <w:sz w:val="28"/>
          <w:szCs w:val="28"/>
        </w:rPr>
        <w:t xml:space="preserve">1 тыс. кв. </w:t>
      </w:r>
      <w:r w:rsidRPr="0050650E">
        <w:rPr>
          <w:sz w:val="28"/>
          <w:szCs w:val="28"/>
        </w:rPr>
        <w:t xml:space="preserve">метров. Это </w:t>
      </w:r>
      <w:r>
        <w:rPr>
          <w:sz w:val="28"/>
          <w:szCs w:val="28"/>
        </w:rPr>
        <w:t>782</w:t>
      </w:r>
      <w:r w:rsidRPr="0050650E">
        <w:rPr>
          <w:sz w:val="28"/>
          <w:szCs w:val="28"/>
        </w:rPr>
        <w:t xml:space="preserve"> домовладени</w:t>
      </w:r>
      <w:r w:rsidR="00C42CEB">
        <w:rPr>
          <w:sz w:val="28"/>
          <w:szCs w:val="28"/>
        </w:rPr>
        <w:t>я</w:t>
      </w:r>
      <w:r w:rsidRPr="0050650E">
        <w:rPr>
          <w:sz w:val="28"/>
          <w:szCs w:val="28"/>
        </w:rPr>
        <w:t xml:space="preserve"> (в том числе </w:t>
      </w:r>
      <w:r w:rsidR="005A3508">
        <w:rPr>
          <w:sz w:val="28"/>
          <w:szCs w:val="28"/>
        </w:rPr>
        <w:t xml:space="preserve">48 </w:t>
      </w:r>
      <w:r w:rsidRPr="0050650E">
        <w:rPr>
          <w:sz w:val="28"/>
          <w:szCs w:val="28"/>
        </w:rPr>
        <w:t>многоквартирных домов), где проживают и ведут личное подсобное хозяйство на 01.01.2021 года 1</w:t>
      </w:r>
      <w:r w:rsidR="00C42CEB">
        <w:rPr>
          <w:sz w:val="28"/>
          <w:szCs w:val="28"/>
        </w:rPr>
        <w:t xml:space="preserve">650 </w:t>
      </w:r>
      <w:r w:rsidRPr="0050650E">
        <w:rPr>
          <w:sz w:val="28"/>
          <w:szCs w:val="28"/>
        </w:rPr>
        <w:t xml:space="preserve"> человек</w:t>
      </w:r>
      <w:proofErr w:type="gramStart"/>
      <w:r w:rsidRPr="0050650E">
        <w:rPr>
          <w:sz w:val="28"/>
          <w:szCs w:val="28"/>
        </w:rPr>
        <w:t>.».</w:t>
      </w:r>
      <w:proofErr w:type="gramEnd"/>
    </w:p>
    <w:p w:rsidR="00ED5100" w:rsidRPr="002245B4" w:rsidRDefault="00ED5100" w:rsidP="00ED5100">
      <w:pPr>
        <w:tabs>
          <w:tab w:val="num" w:pos="420"/>
        </w:tabs>
        <w:ind w:firstLine="709"/>
        <w:jc w:val="both"/>
        <w:rPr>
          <w:rFonts w:cs="Times New Roman"/>
          <w:sz w:val="28"/>
          <w:szCs w:val="28"/>
        </w:rPr>
      </w:pPr>
      <w:r w:rsidRPr="002245B4">
        <w:rPr>
          <w:rFonts w:cs="Times New Roman"/>
          <w:sz w:val="28"/>
          <w:szCs w:val="28"/>
        </w:rPr>
        <w:t>1.</w:t>
      </w:r>
      <w:r w:rsidR="00206BF3">
        <w:rPr>
          <w:rFonts w:cs="Times New Roman"/>
          <w:sz w:val="28"/>
          <w:szCs w:val="28"/>
        </w:rPr>
        <w:t>2</w:t>
      </w:r>
      <w:r w:rsidRPr="002245B4">
        <w:rPr>
          <w:rFonts w:cs="Times New Roman"/>
          <w:sz w:val="28"/>
          <w:szCs w:val="28"/>
        </w:rPr>
        <w:t xml:space="preserve"> Характеристика жилищно-коммунального хозяйства муниципального образования «</w:t>
      </w:r>
      <w:r w:rsidR="002C5615" w:rsidRPr="002245B4">
        <w:rPr>
          <w:rFonts w:cs="Times New Roman"/>
          <w:sz w:val="28"/>
          <w:szCs w:val="28"/>
        </w:rPr>
        <w:t xml:space="preserve">Высокский </w:t>
      </w:r>
      <w:r w:rsidRPr="002245B4">
        <w:rPr>
          <w:rFonts w:cs="Times New Roman"/>
          <w:sz w:val="28"/>
          <w:szCs w:val="28"/>
        </w:rPr>
        <w:t>сельсовет»</w:t>
      </w:r>
    </w:p>
    <w:p w:rsidR="00ED5100" w:rsidRPr="005A3508" w:rsidRDefault="00ED5100" w:rsidP="00ED5100">
      <w:pPr>
        <w:pStyle w:val="30"/>
        <w:tabs>
          <w:tab w:val="left" w:pos="8080"/>
        </w:tabs>
        <w:rPr>
          <w:b w:val="0"/>
          <w:i w:val="0"/>
          <w:szCs w:val="28"/>
        </w:rPr>
      </w:pPr>
      <w:r w:rsidRPr="005A3508">
        <w:rPr>
          <w:b w:val="0"/>
          <w:i w:val="0"/>
          <w:szCs w:val="28"/>
        </w:rPr>
        <w:t xml:space="preserve">а) </w:t>
      </w:r>
      <w:r w:rsidR="002C5615" w:rsidRPr="005A3508">
        <w:rPr>
          <w:b w:val="0"/>
          <w:i w:val="0"/>
          <w:szCs w:val="28"/>
        </w:rPr>
        <w:t>дополнить п</w:t>
      </w:r>
      <w:r w:rsidRPr="005A3508">
        <w:rPr>
          <w:b w:val="0"/>
          <w:i w:val="0"/>
          <w:szCs w:val="28"/>
        </w:rPr>
        <w:t>ункт</w:t>
      </w:r>
      <w:r w:rsidR="002C5615" w:rsidRPr="005A3508">
        <w:rPr>
          <w:b w:val="0"/>
          <w:i w:val="0"/>
          <w:szCs w:val="28"/>
        </w:rPr>
        <w:t>ом</w:t>
      </w:r>
      <w:r w:rsidRPr="005A3508">
        <w:rPr>
          <w:b w:val="0"/>
          <w:i w:val="0"/>
          <w:szCs w:val="28"/>
        </w:rPr>
        <w:t xml:space="preserve"> </w:t>
      </w:r>
      <w:r w:rsidR="002C5615" w:rsidRPr="005A3508">
        <w:rPr>
          <w:b w:val="0"/>
          <w:i w:val="0"/>
          <w:szCs w:val="28"/>
        </w:rPr>
        <w:t>2</w:t>
      </w:r>
      <w:r w:rsidRPr="005A3508">
        <w:rPr>
          <w:b w:val="0"/>
          <w:i w:val="0"/>
          <w:szCs w:val="28"/>
        </w:rPr>
        <w:t>.1. изложи</w:t>
      </w:r>
      <w:r w:rsidR="002245B4" w:rsidRPr="005A3508">
        <w:rPr>
          <w:b w:val="0"/>
          <w:i w:val="0"/>
          <w:szCs w:val="28"/>
        </w:rPr>
        <w:t>в</w:t>
      </w:r>
      <w:r w:rsidRPr="005A3508">
        <w:rPr>
          <w:b w:val="0"/>
          <w:i w:val="0"/>
          <w:szCs w:val="28"/>
        </w:rPr>
        <w:t>:</w:t>
      </w:r>
    </w:p>
    <w:p w:rsidR="005A3508" w:rsidRPr="00A10978" w:rsidRDefault="00ED5100" w:rsidP="00ED5100">
      <w:pPr>
        <w:ind w:firstLine="709"/>
        <w:jc w:val="both"/>
        <w:rPr>
          <w:rFonts w:cs="Times New Roman"/>
          <w:sz w:val="28"/>
          <w:szCs w:val="28"/>
        </w:rPr>
      </w:pPr>
      <w:r w:rsidRPr="00A10978">
        <w:rPr>
          <w:rFonts w:cs="Times New Roman"/>
          <w:sz w:val="28"/>
          <w:szCs w:val="28"/>
        </w:rPr>
        <w:t>«</w:t>
      </w:r>
      <w:r w:rsidR="002C5615" w:rsidRPr="00A10978">
        <w:rPr>
          <w:rFonts w:cs="Times New Roman"/>
          <w:sz w:val="28"/>
          <w:szCs w:val="28"/>
        </w:rPr>
        <w:t>2</w:t>
      </w:r>
      <w:r w:rsidRPr="00A10978">
        <w:rPr>
          <w:rFonts w:cs="Times New Roman"/>
          <w:sz w:val="28"/>
          <w:szCs w:val="28"/>
        </w:rPr>
        <w:t xml:space="preserve">.1.Объекты коммунальной инфраструктуры </w:t>
      </w:r>
      <w:proofErr w:type="gramStart"/>
      <w:r w:rsidRPr="00A10978">
        <w:rPr>
          <w:rFonts w:cs="Times New Roman"/>
          <w:sz w:val="28"/>
          <w:szCs w:val="28"/>
        </w:rPr>
        <w:t>жилищно-коммунального</w:t>
      </w:r>
      <w:proofErr w:type="gramEnd"/>
      <w:r w:rsidRPr="00A10978">
        <w:rPr>
          <w:rFonts w:cs="Times New Roman"/>
          <w:sz w:val="28"/>
          <w:szCs w:val="28"/>
        </w:rPr>
        <w:t xml:space="preserve"> </w:t>
      </w:r>
    </w:p>
    <w:p w:rsidR="00ED5100" w:rsidRPr="00A10978" w:rsidRDefault="00ED5100" w:rsidP="005A3508">
      <w:pPr>
        <w:jc w:val="both"/>
        <w:rPr>
          <w:rFonts w:cs="Times New Roman"/>
          <w:sz w:val="28"/>
          <w:szCs w:val="28"/>
        </w:rPr>
      </w:pPr>
      <w:r w:rsidRPr="00A10978">
        <w:rPr>
          <w:rFonts w:cs="Times New Roman"/>
          <w:sz w:val="28"/>
          <w:szCs w:val="28"/>
        </w:rPr>
        <w:t>комплекса муниципального образования «</w:t>
      </w:r>
      <w:r w:rsidR="002C5615" w:rsidRPr="00A10978">
        <w:rPr>
          <w:rFonts w:cs="Times New Roman"/>
          <w:sz w:val="28"/>
          <w:szCs w:val="28"/>
        </w:rPr>
        <w:t xml:space="preserve">Высокский </w:t>
      </w:r>
      <w:r w:rsidRPr="00A10978">
        <w:rPr>
          <w:rFonts w:cs="Times New Roman"/>
          <w:sz w:val="28"/>
          <w:szCs w:val="28"/>
        </w:rPr>
        <w:t>сельсовет» Медвенского района</w:t>
      </w:r>
    </w:p>
    <w:tbl>
      <w:tblPr>
        <w:tblW w:w="0" w:type="auto"/>
        <w:tblInd w:w="-20" w:type="dxa"/>
        <w:tblLayout w:type="fixed"/>
        <w:tblLook w:val="0000"/>
      </w:tblPr>
      <w:tblGrid>
        <w:gridCol w:w="695"/>
        <w:gridCol w:w="4253"/>
        <w:gridCol w:w="992"/>
        <w:gridCol w:w="3568"/>
      </w:tblGrid>
      <w:tr w:rsidR="002C5615" w:rsidRPr="00206BF3" w:rsidTr="002C5615">
        <w:trPr>
          <w:trHeight w:val="53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615" w:rsidRPr="00206BF3" w:rsidRDefault="002C5615" w:rsidP="00280C4B">
            <w:pPr>
              <w:tabs>
                <w:tab w:val="left" w:pos="446"/>
              </w:tabs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206BF3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206BF3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615" w:rsidRPr="00206BF3" w:rsidRDefault="002C5615" w:rsidP="00280C4B">
            <w:pPr>
              <w:snapToGrid w:val="0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206BF3">
              <w:rPr>
                <w:rFonts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615" w:rsidRPr="00206BF3" w:rsidRDefault="002C5615" w:rsidP="00280C4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06BF3">
              <w:rPr>
                <w:rFonts w:cs="Times New Roman"/>
                <w:sz w:val="28"/>
                <w:szCs w:val="28"/>
              </w:rPr>
              <w:t>Ед</w:t>
            </w:r>
            <w:proofErr w:type="gramStart"/>
            <w:r w:rsidRPr="00206BF3">
              <w:rPr>
                <w:rFonts w:cs="Times New Roman"/>
                <w:sz w:val="28"/>
                <w:szCs w:val="28"/>
              </w:rPr>
              <w:t>.и</w:t>
            </w:r>
            <w:proofErr w:type="gramEnd"/>
            <w:r w:rsidRPr="00206BF3">
              <w:rPr>
                <w:rFonts w:cs="Times New Roman"/>
                <w:sz w:val="28"/>
                <w:szCs w:val="28"/>
              </w:rPr>
              <w:t>зм.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615" w:rsidRPr="00206BF3" w:rsidRDefault="002C5615" w:rsidP="00280C4B">
            <w:pPr>
              <w:snapToGrid w:val="0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206BF3">
              <w:rPr>
                <w:rFonts w:cs="Times New Roman"/>
                <w:sz w:val="28"/>
                <w:szCs w:val="28"/>
              </w:rPr>
              <w:t xml:space="preserve">Количество </w:t>
            </w:r>
          </w:p>
        </w:tc>
      </w:tr>
      <w:tr w:rsidR="002C5615" w:rsidRPr="00206BF3" w:rsidTr="002C5615">
        <w:trPr>
          <w:trHeight w:val="261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615" w:rsidRPr="00206BF3" w:rsidRDefault="002C5615" w:rsidP="00280C4B">
            <w:pPr>
              <w:tabs>
                <w:tab w:val="left" w:pos="446"/>
              </w:tabs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06BF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615" w:rsidRPr="00206BF3" w:rsidRDefault="002C5615" w:rsidP="00280C4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06BF3">
              <w:rPr>
                <w:rFonts w:cs="Times New Roman"/>
                <w:sz w:val="28"/>
                <w:szCs w:val="28"/>
              </w:rPr>
              <w:t>Жилищный фонд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615" w:rsidRPr="00206BF3" w:rsidRDefault="002C5615" w:rsidP="00280C4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06BF3">
              <w:rPr>
                <w:rFonts w:cs="Times New Roman"/>
                <w:sz w:val="28"/>
                <w:szCs w:val="28"/>
              </w:rPr>
              <w:t>ед./кв</w:t>
            </w:r>
            <w:proofErr w:type="gramStart"/>
            <w:r w:rsidRPr="00206BF3">
              <w:rPr>
                <w:rFonts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615" w:rsidRPr="00206BF3" w:rsidRDefault="00206BF3" w:rsidP="005A3508">
            <w:pPr>
              <w:snapToGrid w:val="0"/>
              <w:ind w:firstLine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782</w:t>
            </w:r>
            <w:r w:rsidR="002C5615" w:rsidRPr="00206BF3">
              <w:rPr>
                <w:rFonts w:cs="Times New Roman"/>
                <w:sz w:val="28"/>
                <w:szCs w:val="28"/>
              </w:rPr>
              <w:t>/</w:t>
            </w:r>
            <w:r w:rsidR="005A3508">
              <w:rPr>
                <w:rFonts w:cs="Times New Roman"/>
                <w:sz w:val="28"/>
                <w:szCs w:val="28"/>
              </w:rPr>
              <w:t>49910</w:t>
            </w:r>
          </w:p>
        </w:tc>
      </w:tr>
      <w:tr w:rsidR="002C5615" w:rsidRPr="00206BF3" w:rsidTr="002C5615">
        <w:trPr>
          <w:trHeight w:val="203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615" w:rsidRPr="00206BF3" w:rsidRDefault="002C5615" w:rsidP="00280C4B">
            <w:pPr>
              <w:tabs>
                <w:tab w:val="left" w:pos="44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615" w:rsidRPr="00206BF3" w:rsidRDefault="002C5615" w:rsidP="00280C4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06BF3">
              <w:rPr>
                <w:rFonts w:cs="Times New Roman"/>
                <w:sz w:val="28"/>
                <w:szCs w:val="28"/>
              </w:rPr>
              <w:t>в том числе: многоквартирный жилищный фонд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615" w:rsidRPr="00206BF3" w:rsidRDefault="002C5615" w:rsidP="00280C4B">
            <w:pPr>
              <w:snapToGrid w:val="0"/>
              <w:ind w:left="34"/>
              <w:jc w:val="both"/>
              <w:rPr>
                <w:rFonts w:cs="Times New Roman"/>
                <w:sz w:val="28"/>
                <w:szCs w:val="28"/>
              </w:rPr>
            </w:pPr>
            <w:r w:rsidRPr="00206BF3">
              <w:rPr>
                <w:rFonts w:cs="Times New Roman"/>
                <w:sz w:val="28"/>
                <w:szCs w:val="28"/>
              </w:rPr>
              <w:t>ед./кв</w:t>
            </w:r>
            <w:proofErr w:type="gramStart"/>
            <w:r w:rsidRPr="00206BF3">
              <w:rPr>
                <w:rFonts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615" w:rsidRPr="00206BF3" w:rsidRDefault="002C5615" w:rsidP="00206BF3">
            <w:pPr>
              <w:snapToGrid w:val="0"/>
              <w:ind w:firstLine="34"/>
              <w:rPr>
                <w:rFonts w:cs="Times New Roman"/>
                <w:sz w:val="28"/>
                <w:szCs w:val="28"/>
              </w:rPr>
            </w:pPr>
            <w:r w:rsidRPr="00206BF3">
              <w:rPr>
                <w:rFonts w:cs="Times New Roman"/>
                <w:sz w:val="28"/>
                <w:szCs w:val="28"/>
              </w:rPr>
              <w:t>4</w:t>
            </w:r>
            <w:r w:rsidR="00206BF3">
              <w:rPr>
                <w:rFonts w:cs="Times New Roman"/>
                <w:sz w:val="28"/>
                <w:szCs w:val="28"/>
              </w:rPr>
              <w:t>8</w:t>
            </w:r>
            <w:r w:rsidRPr="00206BF3">
              <w:rPr>
                <w:rFonts w:cs="Times New Roman"/>
                <w:sz w:val="28"/>
                <w:szCs w:val="28"/>
              </w:rPr>
              <w:t>/</w:t>
            </w:r>
            <w:r w:rsidR="00206BF3">
              <w:rPr>
                <w:rFonts w:cs="Times New Roman"/>
                <w:sz w:val="28"/>
                <w:szCs w:val="28"/>
              </w:rPr>
              <w:t>6210</w:t>
            </w:r>
          </w:p>
          <w:p w:rsidR="00480D42" w:rsidRDefault="00206BF3" w:rsidP="00206BF3">
            <w:pPr>
              <w:snapToGrid w:val="0"/>
              <w:ind w:firstLine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40- двухквартирные; </w:t>
            </w:r>
          </w:p>
          <w:p w:rsidR="00480D42" w:rsidRDefault="00206BF3" w:rsidP="00206BF3">
            <w:pPr>
              <w:snapToGrid w:val="0"/>
              <w:ind w:firstLine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7 –трехквартирные; </w:t>
            </w:r>
            <w:r w:rsidR="002C5615" w:rsidRPr="00206BF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C5615" w:rsidRPr="00206BF3" w:rsidRDefault="00206BF3" w:rsidP="00206BF3">
            <w:pPr>
              <w:snapToGrid w:val="0"/>
              <w:ind w:firstLine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1-четырехквартирный</w:t>
            </w:r>
            <w:r w:rsidR="002C5615" w:rsidRPr="00206BF3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2C5615" w:rsidRPr="00206BF3" w:rsidTr="002C5615">
        <w:trPr>
          <w:trHeight w:val="195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615" w:rsidRPr="00206BF3" w:rsidRDefault="002C5615" w:rsidP="00280C4B">
            <w:pPr>
              <w:tabs>
                <w:tab w:val="left" w:pos="446"/>
              </w:tabs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06BF3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615" w:rsidRPr="00206BF3" w:rsidRDefault="002C5615" w:rsidP="00280C4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06BF3">
              <w:rPr>
                <w:rFonts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615" w:rsidRPr="00206BF3" w:rsidRDefault="002C5615" w:rsidP="00280C4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206BF3">
              <w:rPr>
                <w:rFonts w:cs="Times New Roman"/>
                <w:sz w:val="28"/>
                <w:szCs w:val="28"/>
              </w:rPr>
              <w:t>км</w:t>
            </w:r>
            <w:proofErr w:type="gramEnd"/>
            <w:r w:rsidRPr="00206BF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615" w:rsidRPr="00095B5C" w:rsidRDefault="00F605A0" w:rsidP="00280C4B">
            <w:pPr>
              <w:snapToGrid w:val="0"/>
              <w:ind w:firstLine="3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46,9</w:t>
            </w:r>
          </w:p>
        </w:tc>
      </w:tr>
      <w:tr w:rsidR="002C5615" w:rsidRPr="00206BF3" w:rsidTr="002C5615">
        <w:trPr>
          <w:trHeight w:val="88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615" w:rsidRPr="00206BF3" w:rsidRDefault="002C5615" w:rsidP="00280C4B">
            <w:pPr>
              <w:tabs>
                <w:tab w:val="left" w:pos="44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615" w:rsidRPr="00206BF3" w:rsidRDefault="002C5615" w:rsidP="00280C4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06BF3">
              <w:rPr>
                <w:rFonts w:cs="Times New Roman"/>
                <w:sz w:val="28"/>
                <w:szCs w:val="28"/>
              </w:rPr>
              <w:t>в том числе: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615" w:rsidRPr="00206BF3" w:rsidRDefault="002C5615" w:rsidP="00280C4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206BF3">
              <w:rPr>
                <w:rFonts w:cs="Times New Roman"/>
                <w:sz w:val="28"/>
                <w:szCs w:val="28"/>
              </w:rPr>
              <w:t>км</w:t>
            </w:r>
            <w:proofErr w:type="gramEnd"/>
            <w:r w:rsidRPr="00206BF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615" w:rsidRPr="00095B5C" w:rsidRDefault="004C0C89" w:rsidP="00280C4B">
            <w:pPr>
              <w:snapToGrid w:val="0"/>
              <w:ind w:firstLine="3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F605A0">
              <w:rPr>
                <w:rFonts w:cs="Times New Roman"/>
                <w:sz w:val="28"/>
                <w:szCs w:val="28"/>
              </w:rPr>
              <w:t>46,9</w:t>
            </w:r>
          </w:p>
        </w:tc>
      </w:tr>
      <w:tr w:rsidR="002C5615" w:rsidRPr="00206BF3" w:rsidTr="002C5615">
        <w:trPr>
          <w:trHeight w:val="315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615" w:rsidRPr="00206BF3" w:rsidRDefault="002C5615" w:rsidP="00280C4B">
            <w:pPr>
              <w:tabs>
                <w:tab w:val="left" w:pos="446"/>
              </w:tabs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06BF3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615" w:rsidRPr="00206BF3" w:rsidRDefault="002C5615" w:rsidP="00280C4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06BF3">
              <w:rPr>
                <w:rFonts w:cs="Times New Roman"/>
                <w:sz w:val="28"/>
                <w:szCs w:val="28"/>
              </w:rPr>
              <w:t>Водозаборные сооружения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615" w:rsidRPr="00206BF3" w:rsidRDefault="002C5615" w:rsidP="00280C4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06BF3">
              <w:rPr>
                <w:rFonts w:cs="Times New Roman"/>
                <w:sz w:val="28"/>
                <w:szCs w:val="28"/>
              </w:rPr>
              <w:t>ед.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615" w:rsidRPr="00206BF3" w:rsidRDefault="00DA655C" w:rsidP="00280C4B">
            <w:pPr>
              <w:ind w:firstLine="3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Водозаборных скважин – </w:t>
            </w:r>
            <w:r w:rsidR="00086597">
              <w:rPr>
                <w:rFonts w:cs="Times New Roman"/>
                <w:sz w:val="28"/>
                <w:szCs w:val="28"/>
              </w:rPr>
              <w:t>11</w:t>
            </w:r>
            <w:r w:rsidR="002C5615" w:rsidRPr="00206BF3">
              <w:rPr>
                <w:rFonts w:cs="Times New Roman"/>
                <w:sz w:val="28"/>
                <w:szCs w:val="28"/>
              </w:rPr>
              <w:t xml:space="preserve"> шт.</w:t>
            </w:r>
          </w:p>
          <w:p w:rsidR="002C5615" w:rsidRPr="00206BF3" w:rsidRDefault="002C5615" w:rsidP="00086597">
            <w:pPr>
              <w:ind w:firstLine="34"/>
              <w:jc w:val="both"/>
              <w:rPr>
                <w:rFonts w:cs="Times New Roman"/>
                <w:sz w:val="28"/>
                <w:szCs w:val="28"/>
              </w:rPr>
            </w:pPr>
            <w:r w:rsidRPr="00206BF3">
              <w:rPr>
                <w:rFonts w:cs="Times New Roman"/>
                <w:sz w:val="28"/>
                <w:szCs w:val="28"/>
              </w:rPr>
              <w:t xml:space="preserve">водонапорных башен – </w:t>
            </w:r>
            <w:r w:rsidR="00086597">
              <w:rPr>
                <w:rFonts w:cs="Times New Roman"/>
                <w:sz w:val="28"/>
                <w:szCs w:val="28"/>
              </w:rPr>
              <w:t>10</w:t>
            </w:r>
            <w:r w:rsidRPr="00206BF3">
              <w:rPr>
                <w:rFonts w:cs="Times New Roman"/>
                <w:sz w:val="28"/>
                <w:szCs w:val="28"/>
              </w:rPr>
              <w:t xml:space="preserve"> шт.</w:t>
            </w:r>
          </w:p>
        </w:tc>
      </w:tr>
      <w:tr w:rsidR="002C5615" w:rsidRPr="00206BF3" w:rsidTr="002C5615">
        <w:trPr>
          <w:trHeight w:val="315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615" w:rsidRPr="00206BF3" w:rsidRDefault="002C5615" w:rsidP="00280C4B">
            <w:pPr>
              <w:tabs>
                <w:tab w:val="left" w:pos="44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615" w:rsidRPr="00206BF3" w:rsidRDefault="002C5615" w:rsidP="00280C4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06BF3">
              <w:rPr>
                <w:rFonts w:cs="Times New Roman"/>
                <w:sz w:val="28"/>
                <w:szCs w:val="28"/>
              </w:rPr>
              <w:t>в том числе: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615" w:rsidRPr="00206BF3" w:rsidRDefault="002C5615" w:rsidP="00280C4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06BF3">
              <w:rPr>
                <w:rFonts w:cs="Times New Roman"/>
                <w:sz w:val="28"/>
                <w:szCs w:val="28"/>
              </w:rPr>
              <w:t>ед.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615" w:rsidRPr="00206BF3" w:rsidRDefault="002C5615" w:rsidP="00280C4B">
            <w:pPr>
              <w:ind w:firstLine="34"/>
              <w:jc w:val="both"/>
              <w:rPr>
                <w:rFonts w:cs="Times New Roman"/>
                <w:sz w:val="28"/>
                <w:szCs w:val="28"/>
              </w:rPr>
            </w:pPr>
            <w:r w:rsidRPr="00206BF3">
              <w:rPr>
                <w:rFonts w:cs="Times New Roman"/>
                <w:sz w:val="28"/>
                <w:szCs w:val="28"/>
              </w:rPr>
              <w:t xml:space="preserve">Водозаборных скважин – </w:t>
            </w:r>
            <w:r w:rsidR="00086597">
              <w:rPr>
                <w:rFonts w:cs="Times New Roman"/>
                <w:sz w:val="28"/>
                <w:szCs w:val="28"/>
              </w:rPr>
              <w:t>11</w:t>
            </w:r>
            <w:r w:rsidRPr="00206BF3">
              <w:rPr>
                <w:rFonts w:cs="Times New Roman"/>
                <w:sz w:val="28"/>
                <w:szCs w:val="28"/>
              </w:rPr>
              <w:t xml:space="preserve"> шт.</w:t>
            </w:r>
          </w:p>
          <w:p w:rsidR="002C5615" w:rsidRPr="00206BF3" w:rsidRDefault="002C5615" w:rsidP="00086597">
            <w:pPr>
              <w:ind w:firstLine="34"/>
              <w:jc w:val="both"/>
              <w:rPr>
                <w:rFonts w:cs="Times New Roman"/>
                <w:sz w:val="28"/>
                <w:szCs w:val="28"/>
              </w:rPr>
            </w:pPr>
            <w:r w:rsidRPr="00206BF3">
              <w:rPr>
                <w:rFonts w:cs="Times New Roman"/>
                <w:sz w:val="28"/>
                <w:szCs w:val="28"/>
              </w:rPr>
              <w:t xml:space="preserve">водонапорных башен – </w:t>
            </w:r>
            <w:r w:rsidR="00086597">
              <w:rPr>
                <w:rFonts w:cs="Times New Roman"/>
                <w:sz w:val="28"/>
                <w:szCs w:val="28"/>
              </w:rPr>
              <w:t>10</w:t>
            </w:r>
            <w:r w:rsidRPr="00206BF3">
              <w:rPr>
                <w:rFonts w:cs="Times New Roman"/>
                <w:sz w:val="28"/>
                <w:szCs w:val="28"/>
              </w:rPr>
              <w:t>шт.</w:t>
            </w:r>
          </w:p>
        </w:tc>
      </w:tr>
      <w:tr w:rsidR="002C5615" w:rsidRPr="00206BF3" w:rsidTr="002C5615">
        <w:trPr>
          <w:trHeight w:val="31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615" w:rsidRPr="00206BF3" w:rsidRDefault="002C5615" w:rsidP="00280C4B">
            <w:pPr>
              <w:tabs>
                <w:tab w:val="left" w:pos="446"/>
              </w:tabs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06BF3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615" w:rsidRPr="00206BF3" w:rsidRDefault="002C5615" w:rsidP="00280C4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06BF3">
              <w:rPr>
                <w:rFonts w:cs="Times New Roman"/>
                <w:sz w:val="28"/>
                <w:szCs w:val="28"/>
              </w:rPr>
              <w:t>Газопроводные сети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615" w:rsidRPr="00206BF3" w:rsidRDefault="002C5615" w:rsidP="00280C4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206BF3">
              <w:rPr>
                <w:rFonts w:cs="Times New Roman"/>
                <w:sz w:val="28"/>
                <w:szCs w:val="28"/>
              </w:rPr>
              <w:t>км</w:t>
            </w:r>
            <w:proofErr w:type="gramEnd"/>
            <w:r w:rsidRPr="00206BF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615" w:rsidRPr="006E02A4" w:rsidRDefault="00DA655C" w:rsidP="00280C4B">
            <w:pPr>
              <w:snapToGrid w:val="0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6E02A4">
              <w:rPr>
                <w:rFonts w:cs="Times New Roman"/>
                <w:sz w:val="28"/>
                <w:szCs w:val="28"/>
              </w:rPr>
              <w:t xml:space="preserve"> </w:t>
            </w:r>
            <w:r w:rsidR="00E13713" w:rsidRPr="006E02A4">
              <w:rPr>
                <w:rFonts w:cs="Times New Roman"/>
                <w:sz w:val="28"/>
                <w:szCs w:val="28"/>
              </w:rPr>
              <w:t>52,732</w:t>
            </w:r>
          </w:p>
        </w:tc>
      </w:tr>
      <w:tr w:rsidR="002C5615" w:rsidRPr="00206BF3" w:rsidTr="000A3DF4">
        <w:trPr>
          <w:trHeight w:val="30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615" w:rsidRPr="00206BF3" w:rsidRDefault="002C5615" w:rsidP="00280C4B">
            <w:pPr>
              <w:tabs>
                <w:tab w:val="left" w:pos="446"/>
              </w:tabs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06BF3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615" w:rsidRPr="00206BF3" w:rsidRDefault="002C5615" w:rsidP="00280C4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06BF3">
              <w:rPr>
                <w:rFonts w:cs="Times New Roman"/>
                <w:sz w:val="28"/>
                <w:szCs w:val="28"/>
              </w:rPr>
              <w:t>Электрические сети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615" w:rsidRPr="00206BF3" w:rsidRDefault="002C5615" w:rsidP="00280C4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206BF3">
              <w:rPr>
                <w:rFonts w:cs="Times New Roman"/>
                <w:sz w:val="28"/>
                <w:szCs w:val="28"/>
              </w:rPr>
              <w:t>км</w:t>
            </w:r>
            <w:proofErr w:type="gramEnd"/>
            <w:r w:rsidRPr="00206BF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615" w:rsidRPr="006E02A4" w:rsidRDefault="00F605A0" w:rsidP="00F605A0">
            <w:pPr>
              <w:snapToGrid w:val="0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6E02A4">
              <w:rPr>
                <w:rFonts w:cs="Times New Roman"/>
                <w:sz w:val="28"/>
                <w:szCs w:val="28"/>
              </w:rPr>
              <w:t xml:space="preserve"> </w:t>
            </w:r>
            <w:r w:rsidR="006E02A4" w:rsidRPr="006E02A4">
              <w:rPr>
                <w:rFonts w:cs="Times New Roman"/>
                <w:sz w:val="28"/>
                <w:szCs w:val="28"/>
              </w:rPr>
              <w:t>57,0</w:t>
            </w:r>
          </w:p>
        </w:tc>
      </w:tr>
    </w:tbl>
    <w:p w:rsidR="000A3DF4" w:rsidRDefault="000A3DF4" w:rsidP="002245B4">
      <w:pPr>
        <w:pStyle w:val="30"/>
        <w:tabs>
          <w:tab w:val="left" w:pos="8080"/>
        </w:tabs>
        <w:rPr>
          <w:b w:val="0"/>
          <w:i w:val="0"/>
          <w:szCs w:val="28"/>
        </w:rPr>
      </w:pPr>
    </w:p>
    <w:p w:rsidR="00E51F36" w:rsidRPr="00095B5C" w:rsidRDefault="002245B4" w:rsidP="002245B4">
      <w:pPr>
        <w:pStyle w:val="30"/>
        <w:tabs>
          <w:tab w:val="left" w:pos="8080"/>
        </w:tabs>
        <w:rPr>
          <w:b w:val="0"/>
          <w:i w:val="0"/>
          <w:szCs w:val="28"/>
        </w:rPr>
      </w:pPr>
      <w:r w:rsidRPr="00095B5C">
        <w:rPr>
          <w:b w:val="0"/>
          <w:i w:val="0"/>
          <w:szCs w:val="28"/>
        </w:rPr>
        <w:t>б) дополнить пунктом 2.2. изложив:</w:t>
      </w:r>
    </w:p>
    <w:p w:rsidR="00E51F36" w:rsidRPr="000A3DF4" w:rsidRDefault="00E51F36" w:rsidP="00E51F36">
      <w:pPr>
        <w:ind w:firstLine="709"/>
        <w:jc w:val="both"/>
        <w:rPr>
          <w:rFonts w:cs="Times New Roman"/>
          <w:sz w:val="28"/>
          <w:szCs w:val="28"/>
        </w:rPr>
      </w:pPr>
      <w:r w:rsidRPr="000A3DF4">
        <w:rPr>
          <w:rFonts w:cs="Times New Roman"/>
          <w:sz w:val="28"/>
          <w:szCs w:val="28"/>
        </w:rPr>
        <w:t>«</w:t>
      </w:r>
      <w:r w:rsidR="001A6C07" w:rsidRPr="000A3DF4">
        <w:rPr>
          <w:rFonts w:cs="Times New Roman"/>
          <w:sz w:val="28"/>
          <w:szCs w:val="28"/>
        </w:rPr>
        <w:t>2</w:t>
      </w:r>
      <w:r w:rsidRPr="000A3DF4">
        <w:rPr>
          <w:rFonts w:cs="Times New Roman"/>
          <w:sz w:val="28"/>
          <w:szCs w:val="28"/>
        </w:rPr>
        <w:t>.</w:t>
      </w:r>
      <w:r w:rsidR="002245B4" w:rsidRPr="000A3DF4">
        <w:rPr>
          <w:rFonts w:cs="Times New Roman"/>
          <w:sz w:val="28"/>
          <w:szCs w:val="28"/>
        </w:rPr>
        <w:t>2</w:t>
      </w:r>
      <w:r w:rsidRPr="000A3DF4">
        <w:rPr>
          <w:rFonts w:cs="Times New Roman"/>
          <w:sz w:val="28"/>
          <w:szCs w:val="28"/>
        </w:rPr>
        <w:t>.Перечень и наименование предприятий и организаций жилищно-коммунального комплекса муниципального образования «Высокский сельсовет» Медвенского района</w:t>
      </w:r>
    </w:p>
    <w:p w:rsidR="00E51F36" w:rsidRPr="0039361B" w:rsidRDefault="00E51F36" w:rsidP="00E51F36">
      <w:pPr>
        <w:ind w:firstLine="709"/>
        <w:jc w:val="both"/>
        <w:rPr>
          <w:rFonts w:cs="Times New Roman"/>
        </w:rPr>
      </w:pPr>
    </w:p>
    <w:tbl>
      <w:tblPr>
        <w:tblW w:w="0" w:type="auto"/>
        <w:tblInd w:w="-92" w:type="dxa"/>
        <w:tblLayout w:type="fixed"/>
        <w:tblLook w:val="0000"/>
      </w:tblPr>
      <w:tblGrid>
        <w:gridCol w:w="541"/>
        <w:gridCol w:w="5219"/>
        <w:gridCol w:w="3820"/>
      </w:tblGrid>
      <w:tr w:rsidR="00E51F36" w:rsidRPr="00BF39C8" w:rsidTr="00280C4B">
        <w:trPr>
          <w:trHeight w:val="46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F36" w:rsidRPr="00BF39C8" w:rsidRDefault="00E51F36" w:rsidP="00280C4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BF39C8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BF39C8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F36" w:rsidRPr="00BF39C8" w:rsidRDefault="00E51F36" w:rsidP="00280C4B">
            <w:pPr>
              <w:snapToGrid w:val="0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BF39C8">
              <w:rPr>
                <w:rFonts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36" w:rsidRPr="00BF39C8" w:rsidRDefault="00E51F36" w:rsidP="00280C4B">
            <w:pPr>
              <w:snapToGrid w:val="0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BF39C8">
              <w:rPr>
                <w:rFonts w:cs="Times New Roman"/>
                <w:sz w:val="28"/>
                <w:szCs w:val="28"/>
              </w:rPr>
              <w:t>Вид деятельности</w:t>
            </w:r>
          </w:p>
        </w:tc>
      </w:tr>
      <w:tr w:rsidR="00E51F36" w:rsidRPr="00BF39C8" w:rsidTr="00280C4B">
        <w:trPr>
          <w:trHeight w:val="46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F36" w:rsidRPr="00BF39C8" w:rsidRDefault="00E51F36" w:rsidP="00280C4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F39C8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F36" w:rsidRPr="00BF39C8" w:rsidRDefault="00E51F36" w:rsidP="00280C4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F39C8">
              <w:rPr>
                <w:rFonts w:cs="Times New Roman"/>
                <w:sz w:val="28"/>
                <w:szCs w:val="28"/>
              </w:rPr>
              <w:t>Товарищество собственников недвижимости «Водоснабжение Медвенского района»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36" w:rsidRPr="00BF39C8" w:rsidRDefault="00E51F36" w:rsidP="00E51F36">
            <w:pPr>
              <w:snapToGrid w:val="0"/>
              <w:ind w:firstLine="2"/>
              <w:jc w:val="both"/>
              <w:rPr>
                <w:rFonts w:cs="Times New Roman"/>
                <w:sz w:val="28"/>
                <w:szCs w:val="28"/>
              </w:rPr>
            </w:pPr>
            <w:r w:rsidRPr="00BF39C8">
              <w:rPr>
                <w:rFonts w:cs="Times New Roman"/>
                <w:sz w:val="28"/>
                <w:szCs w:val="28"/>
              </w:rPr>
              <w:t xml:space="preserve"> Водоснабжение</w:t>
            </w:r>
          </w:p>
        </w:tc>
      </w:tr>
      <w:tr w:rsidR="00E51F36" w:rsidRPr="00BF39C8" w:rsidTr="00280C4B">
        <w:trPr>
          <w:trHeight w:val="46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F36" w:rsidRPr="00BF39C8" w:rsidRDefault="00E51F36" w:rsidP="00280C4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F39C8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F36" w:rsidRPr="00BF39C8" w:rsidRDefault="00E51F36" w:rsidP="00280C4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F39C8">
              <w:rPr>
                <w:rFonts w:cs="Times New Roman"/>
                <w:sz w:val="28"/>
                <w:szCs w:val="28"/>
              </w:rPr>
              <w:t>ООО «Экопол»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36" w:rsidRPr="00BF39C8" w:rsidRDefault="00E51F36" w:rsidP="00280C4B">
            <w:pPr>
              <w:snapToGrid w:val="0"/>
              <w:ind w:firstLine="2"/>
              <w:jc w:val="both"/>
              <w:rPr>
                <w:rFonts w:cs="Times New Roman"/>
                <w:sz w:val="28"/>
                <w:szCs w:val="28"/>
              </w:rPr>
            </w:pPr>
            <w:r w:rsidRPr="00BF39C8">
              <w:rPr>
                <w:rFonts w:cs="Times New Roman"/>
                <w:sz w:val="28"/>
                <w:szCs w:val="28"/>
              </w:rPr>
              <w:t>вывоз ТБО, ЖБО и утилизация ТБО</w:t>
            </w:r>
          </w:p>
        </w:tc>
      </w:tr>
      <w:tr w:rsidR="00E51F36" w:rsidRPr="00BF39C8" w:rsidTr="00280C4B">
        <w:trPr>
          <w:trHeight w:val="46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F36" w:rsidRPr="00BF39C8" w:rsidRDefault="00E51F36" w:rsidP="00280C4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F39C8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F36" w:rsidRPr="00BF39C8" w:rsidRDefault="00E51F36" w:rsidP="00280C4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F39C8">
              <w:rPr>
                <w:rFonts w:cs="Times New Roman"/>
                <w:sz w:val="28"/>
                <w:szCs w:val="28"/>
                <w:lang w:bidi="en-US"/>
              </w:rPr>
              <w:t>филиал ОАО «МРСК Центр» ОАО «Курскэнерго».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36" w:rsidRPr="00BF39C8" w:rsidRDefault="00E51F36" w:rsidP="00280C4B">
            <w:pPr>
              <w:snapToGrid w:val="0"/>
              <w:ind w:firstLine="2"/>
              <w:jc w:val="both"/>
              <w:rPr>
                <w:rFonts w:cs="Times New Roman"/>
                <w:sz w:val="28"/>
                <w:szCs w:val="28"/>
              </w:rPr>
            </w:pPr>
            <w:r w:rsidRPr="00BF39C8">
              <w:rPr>
                <w:rFonts w:cs="Times New Roman"/>
                <w:sz w:val="28"/>
                <w:szCs w:val="28"/>
              </w:rPr>
              <w:t>электроснабжение</w:t>
            </w:r>
          </w:p>
        </w:tc>
      </w:tr>
      <w:tr w:rsidR="00E51F36" w:rsidRPr="00BF39C8" w:rsidTr="00280C4B">
        <w:trPr>
          <w:trHeight w:val="46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F36" w:rsidRPr="00BF39C8" w:rsidRDefault="00E51F36" w:rsidP="00280C4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F39C8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F36" w:rsidRPr="00BF39C8" w:rsidRDefault="00E51F36" w:rsidP="00280C4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F39C8">
              <w:rPr>
                <w:rFonts w:cs="Times New Roman"/>
                <w:sz w:val="28"/>
                <w:szCs w:val="28"/>
              </w:rPr>
              <w:t>ООО «Газпром межрегионгаз Курск».</w:t>
            </w:r>
            <w:r w:rsidR="00731C2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36" w:rsidRPr="00BF39C8" w:rsidRDefault="00E51F36" w:rsidP="00280C4B">
            <w:pPr>
              <w:snapToGrid w:val="0"/>
              <w:ind w:firstLine="2"/>
              <w:jc w:val="both"/>
              <w:rPr>
                <w:rFonts w:cs="Times New Roman"/>
                <w:sz w:val="28"/>
                <w:szCs w:val="28"/>
              </w:rPr>
            </w:pPr>
            <w:r w:rsidRPr="00BF39C8">
              <w:rPr>
                <w:rFonts w:cs="Times New Roman"/>
                <w:sz w:val="28"/>
                <w:szCs w:val="28"/>
              </w:rPr>
              <w:t>газоснабжение</w:t>
            </w:r>
          </w:p>
        </w:tc>
      </w:tr>
    </w:tbl>
    <w:p w:rsidR="00E51F36" w:rsidRPr="00BF39C8" w:rsidRDefault="00E51F36" w:rsidP="002245B4">
      <w:pPr>
        <w:pStyle w:val="Standard"/>
        <w:jc w:val="both"/>
        <w:rPr>
          <w:sz w:val="28"/>
          <w:szCs w:val="28"/>
        </w:rPr>
      </w:pPr>
    </w:p>
    <w:p w:rsidR="000439EA" w:rsidRPr="00BF39C8" w:rsidRDefault="004E4BE2" w:rsidP="007057B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</w:rPr>
      </w:pPr>
      <w:r w:rsidRPr="00BF39C8">
        <w:rPr>
          <w:rFonts w:eastAsia="Times New Roman" w:cs="Times New Roman"/>
          <w:color w:val="auto"/>
          <w:kern w:val="0"/>
          <w:sz w:val="28"/>
          <w:szCs w:val="28"/>
        </w:rPr>
        <w:t xml:space="preserve"> </w:t>
      </w:r>
      <w:r w:rsidR="00AA7F69" w:rsidRPr="00BF39C8">
        <w:rPr>
          <w:rFonts w:eastAsia="Times New Roman" w:cs="Times New Roman"/>
          <w:color w:val="auto"/>
          <w:kern w:val="0"/>
          <w:sz w:val="28"/>
          <w:szCs w:val="28"/>
        </w:rPr>
        <w:t xml:space="preserve">           </w:t>
      </w:r>
      <w:r w:rsidR="002245B4" w:rsidRPr="00BF39C8">
        <w:rPr>
          <w:rFonts w:eastAsia="Times New Roman" w:cs="Times New Roman"/>
          <w:color w:val="auto"/>
          <w:kern w:val="0"/>
          <w:sz w:val="28"/>
          <w:szCs w:val="28"/>
        </w:rPr>
        <w:t>в</w:t>
      </w:r>
      <w:r w:rsidR="007057B2" w:rsidRPr="00BF39C8">
        <w:rPr>
          <w:rFonts w:eastAsia="Times New Roman" w:cs="Times New Roman"/>
          <w:color w:val="auto"/>
          <w:kern w:val="0"/>
          <w:sz w:val="28"/>
          <w:szCs w:val="28"/>
        </w:rPr>
        <w:t>) Таблицу «Расчет среднесуточного водопотребления на I очередь и расчетный срок» изложить в новой редакции: </w:t>
      </w:r>
    </w:p>
    <w:tbl>
      <w:tblPr>
        <w:tblW w:w="4858" w:type="pct"/>
        <w:tblLayout w:type="fixed"/>
        <w:tblLook w:val="04A0"/>
      </w:tblPr>
      <w:tblGrid>
        <w:gridCol w:w="2560"/>
        <w:gridCol w:w="866"/>
        <w:gridCol w:w="933"/>
        <w:gridCol w:w="712"/>
        <w:gridCol w:w="852"/>
        <w:gridCol w:w="990"/>
        <w:gridCol w:w="712"/>
        <w:gridCol w:w="990"/>
        <w:gridCol w:w="848"/>
      </w:tblGrid>
      <w:tr w:rsidR="000439EA" w:rsidRPr="00BF39C8" w:rsidTr="00731C27">
        <w:trPr>
          <w:trHeight w:val="1064"/>
        </w:trPr>
        <w:tc>
          <w:tcPr>
            <w:tcW w:w="1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EA" w:rsidRPr="00BF39C8" w:rsidRDefault="000439EA" w:rsidP="007D0A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39C8">
              <w:rPr>
                <w:rFonts w:cs="Times New Roman"/>
                <w:sz w:val="28"/>
                <w:szCs w:val="28"/>
              </w:rPr>
              <w:t>Наименование потребителей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EA" w:rsidRPr="00BF39C8" w:rsidRDefault="000439EA" w:rsidP="004C63D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39C8">
              <w:rPr>
                <w:rFonts w:cs="Times New Roman"/>
                <w:sz w:val="28"/>
                <w:szCs w:val="28"/>
              </w:rPr>
              <w:t>Данные на 01.01.</w:t>
            </w:r>
            <w:r w:rsidR="00377048" w:rsidRPr="00BF39C8">
              <w:rPr>
                <w:rFonts w:cs="Times New Roman"/>
                <w:sz w:val="28"/>
                <w:szCs w:val="28"/>
              </w:rPr>
              <w:t>20</w:t>
            </w:r>
            <w:r w:rsidR="004C63D9" w:rsidRPr="00BF39C8">
              <w:rPr>
                <w:rFonts w:cs="Times New Roman"/>
                <w:sz w:val="28"/>
                <w:szCs w:val="28"/>
              </w:rPr>
              <w:t xml:space="preserve">21 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EA" w:rsidRPr="00BF39C8" w:rsidRDefault="000439EA" w:rsidP="007D0A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39C8">
              <w:rPr>
                <w:rFonts w:cs="Times New Roman"/>
                <w:sz w:val="28"/>
                <w:szCs w:val="28"/>
              </w:rPr>
              <w:t>Число жителей, чел.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EA" w:rsidRPr="00BF39C8" w:rsidRDefault="000439EA" w:rsidP="007D0A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39C8">
              <w:rPr>
                <w:rFonts w:cs="Times New Roman"/>
                <w:sz w:val="28"/>
                <w:szCs w:val="28"/>
              </w:rPr>
              <w:t xml:space="preserve">Норма водопотребления, </w:t>
            </w:r>
            <w:proofErr w:type="gramStart"/>
            <w:r w:rsidRPr="00BF39C8">
              <w:rPr>
                <w:rFonts w:cs="Times New Roman"/>
                <w:sz w:val="28"/>
                <w:szCs w:val="28"/>
              </w:rPr>
              <w:t>л</w:t>
            </w:r>
            <w:proofErr w:type="gramEnd"/>
            <w:r w:rsidRPr="00BF39C8">
              <w:rPr>
                <w:rFonts w:cs="Times New Roman"/>
                <w:sz w:val="28"/>
                <w:szCs w:val="28"/>
              </w:rPr>
              <w:t>/сут. чел.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EA" w:rsidRPr="00BF39C8" w:rsidRDefault="000439EA" w:rsidP="007D0A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39C8">
              <w:rPr>
                <w:rFonts w:cs="Times New Roman"/>
                <w:sz w:val="28"/>
                <w:szCs w:val="28"/>
              </w:rPr>
              <w:t>Суточный расход воды населением, м</w:t>
            </w:r>
            <w:r w:rsidRPr="00BF39C8">
              <w:rPr>
                <w:rFonts w:cs="Times New Roman"/>
                <w:sz w:val="28"/>
                <w:szCs w:val="28"/>
                <w:vertAlign w:val="superscript"/>
              </w:rPr>
              <w:t>3</w:t>
            </w:r>
            <w:r w:rsidRPr="00BF39C8">
              <w:rPr>
                <w:rFonts w:cs="Times New Roman"/>
                <w:sz w:val="28"/>
                <w:szCs w:val="28"/>
              </w:rPr>
              <w:t>/сут.</w:t>
            </w:r>
          </w:p>
        </w:tc>
      </w:tr>
      <w:tr w:rsidR="00731C27" w:rsidRPr="00BF39C8" w:rsidTr="00731C27">
        <w:trPr>
          <w:cantSplit/>
          <w:trHeight w:val="1134"/>
        </w:trPr>
        <w:tc>
          <w:tcPr>
            <w:tcW w:w="1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EA" w:rsidRPr="00BF39C8" w:rsidRDefault="000439EA" w:rsidP="007D0A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EA" w:rsidRPr="00BF39C8" w:rsidRDefault="000439EA" w:rsidP="007D0A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39C8">
              <w:rPr>
                <w:rFonts w:cs="Times New Roman"/>
                <w:sz w:val="28"/>
                <w:szCs w:val="28"/>
              </w:rPr>
              <w:t>число жителей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EA" w:rsidRPr="00BF39C8" w:rsidRDefault="000439EA" w:rsidP="007D0A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39C8">
              <w:rPr>
                <w:rFonts w:cs="Times New Roman"/>
                <w:sz w:val="28"/>
                <w:szCs w:val="28"/>
              </w:rPr>
              <w:t>потребление воды в месяц, м</w:t>
            </w:r>
            <w:r w:rsidRPr="00BF39C8">
              <w:rPr>
                <w:rFonts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39EA" w:rsidRPr="00BF39C8" w:rsidRDefault="000439EA" w:rsidP="007D0A1C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 w:rsidRPr="00BF39C8">
              <w:rPr>
                <w:rFonts w:cs="Times New Roman"/>
                <w:sz w:val="28"/>
                <w:szCs w:val="28"/>
              </w:rPr>
              <w:t>I очередь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39EA" w:rsidRPr="00BF39C8" w:rsidRDefault="000439EA" w:rsidP="007D0A1C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 w:rsidRPr="00BF39C8">
              <w:rPr>
                <w:rFonts w:cs="Times New Roman"/>
                <w:sz w:val="28"/>
                <w:szCs w:val="28"/>
              </w:rPr>
              <w:t>Расчетный срок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39EA" w:rsidRPr="00BF39C8" w:rsidRDefault="000439EA" w:rsidP="007D0A1C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 w:rsidRPr="00BF39C8">
              <w:rPr>
                <w:rFonts w:cs="Times New Roman"/>
                <w:sz w:val="28"/>
                <w:szCs w:val="28"/>
              </w:rPr>
              <w:t>I очередь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39EA" w:rsidRPr="00BF39C8" w:rsidRDefault="000439EA" w:rsidP="007D0A1C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 w:rsidRPr="00BF39C8">
              <w:rPr>
                <w:rFonts w:cs="Times New Roman"/>
                <w:sz w:val="28"/>
                <w:szCs w:val="28"/>
              </w:rPr>
              <w:t>Расчетный срок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39EA" w:rsidRPr="00BF39C8" w:rsidRDefault="000439EA" w:rsidP="007D0A1C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 w:rsidRPr="00BF39C8">
              <w:rPr>
                <w:rFonts w:cs="Times New Roman"/>
                <w:sz w:val="28"/>
                <w:szCs w:val="28"/>
              </w:rPr>
              <w:t>I очередь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39EA" w:rsidRPr="00BF39C8" w:rsidRDefault="000439EA" w:rsidP="007D0A1C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 w:rsidRPr="00BF39C8">
              <w:rPr>
                <w:rFonts w:cs="Times New Roman"/>
                <w:sz w:val="28"/>
                <w:szCs w:val="28"/>
              </w:rPr>
              <w:t>Расчетный срок</w:t>
            </w:r>
          </w:p>
        </w:tc>
      </w:tr>
      <w:tr w:rsidR="00544685" w:rsidRPr="00BF39C8" w:rsidTr="00731C27">
        <w:trPr>
          <w:trHeight w:val="30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864A10">
            <w:pPr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>Население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4C63D9">
            <w:pPr>
              <w:ind w:left="-151" w:right="-4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>16</w:t>
            </w:r>
            <w:r w:rsidR="00864A10" w:rsidRPr="00BF39C8">
              <w:rPr>
                <w:rFonts w:cs="Times New Roman"/>
                <w:bCs/>
                <w:sz w:val="28"/>
                <w:szCs w:val="28"/>
              </w:rPr>
              <w:t>5</w:t>
            </w:r>
            <w:r w:rsidR="004C63D9" w:rsidRPr="00BF39C8">
              <w:rPr>
                <w:rFonts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4C63D9">
            <w:pPr>
              <w:ind w:left="-151" w:right="-4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>8</w:t>
            </w:r>
            <w:r w:rsidR="004C63D9" w:rsidRPr="00BF39C8">
              <w:rPr>
                <w:rFonts w:cs="Times New Roman"/>
                <w:bCs/>
                <w:sz w:val="28"/>
                <w:szCs w:val="28"/>
              </w:rPr>
              <w:t>3</w:t>
            </w:r>
            <w:r w:rsidRPr="00BF39C8">
              <w:rPr>
                <w:rFonts w:cs="Times New Roman"/>
                <w:bCs/>
                <w:sz w:val="28"/>
                <w:szCs w:val="28"/>
              </w:rPr>
              <w:t>,</w:t>
            </w:r>
            <w:r w:rsidR="004C63D9" w:rsidRPr="00BF39C8">
              <w:rPr>
                <w:rFonts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4C63D9">
            <w:pPr>
              <w:ind w:left="-189" w:right="-155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>16</w:t>
            </w:r>
            <w:r w:rsidR="00864A10" w:rsidRPr="00BF39C8">
              <w:rPr>
                <w:rFonts w:cs="Times New Roman"/>
                <w:bCs/>
                <w:sz w:val="28"/>
                <w:szCs w:val="28"/>
              </w:rPr>
              <w:t>5</w:t>
            </w:r>
            <w:r w:rsidR="004C63D9" w:rsidRPr="00BF39C8">
              <w:rPr>
                <w:rFonts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AB01F1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>1600</w:t>
            </w:r>
            <w:r w:rsidR="00544685" w:rsidRPr="00BF39C8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4C63D9">
            <w:pPr>
              <w:ind w:left="-105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>82,</w:t>
            </w:r>
            <w:r w:rsidR="004C63D9" w:rsidRPr="00BF39C8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4C63D9">
            <w:pPr>
              <w:ind w:left="-121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>82,</w:t>
            </w:r>
            <w:r w:rsidR="004C63D9" w:rsidRPr="00BF39C8">
              <w:rPr>
                <w:rFonts w:cs="Times New Roman"/>
                <w:bCs/>
                <w:sz w:val="28"/>
                <w:szCs w:val="28"/>
              </w:rPr>
              <w:t>8</w:t>
            </w:r>
          </w:p>
        </w:tc>
      </w:tr>
      <w:tr w:rsidR="00544685" w:rsidRPr="00BF39C8" w:rsidTr="00731C27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864A10">
            <w:pPr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>Неучтенные расходы включая нужды промышленности (10% общего водопотребления)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864A10">
            <w:pPr>
              <w:ind w:left="-189" w:right="-155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4C63D9">
            <w:pPr>
              <w:ind w:left="-105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>8,</w:t>
            </w:r>
            <w:r w:rsidR="004C63D9" w:rsidRPr="00BF39C8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4C63D9">
            <w:pPr>
              <w:ind w:left="-121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>8</w:t>
            </w:r>
            <w:r w:rsidR="004C63D9" w:rsidRPr="00BF39C8">
              <w:rPr>
                <w:rFonts w:cs="Times New Roman"/>
                <w:bCs/>
                <w:sz w:val="28"/>
                <w:szCs w:val="28"/>
              </w:rPr>
              <w:t>,3</w:t>
            </w:r>
          </w:p>
        </w:tc>
      </w:tr>
      <w:tr w:rsidR="00544685" w:rsidRPr="00BF39C8" w:rsidTr="00731C27">
        <w:trPr>
          <w:trHeight w:val="381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864A10">
            <w:pPr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>Поливка зеленых насаждений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AB01F1">
            <w:pPr>
              <w:ind w:left="-189" w:right="-155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>16</w:t>
            </w:r>
            <w:r w:rsidR="00AB01F1" w:rsidRPr="00BF39C8">
              <w:rPr>
                <w:rFonts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AB01F1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>1</w:t>
            </w:r>
            <w:r w:rsidR="00AB01F1" w:rsidRPr="00BF39C8">
              <w:rPr>
                <w:rFonts w:cs="Times New Roman"/>
                <w:bCs/>
                <w:sz w:val="28"/>
                <w:szCs w:val="28"/>
              </w:rPr>
              <w:t>60</w:t>
            </w:r>
            <w:r w:rsidR="00864A10" w:rsidRPr="00BF39C8">
              <w:rPr>
                <w:rFonts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AB01F1">
            <w:pPr>
              <w:ind w:left="-105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>5</w:t>
            </w:r>
            <w:r w:rsidR="00AB01F1" w:rsidRPr="00BF39C8">
              <w:rPr>
                <w:rFonts w:cs="Times New Roman"/>
                <w:bCs/>
                <w:sz w:val="28"/>
                <w:szCs w:val="28"/>
              </w:rPr>
              <w:t>6</w:t>
            </w:r>
            <w:r w:rsidRPr="00BF39C8">
              <w:rPr>
                <w:rFonts w:cs="Times New Roman"/>
                <w:bCs/>
                <w:sz w:val="28"/>
                <w:szCs w:val="28"/>
              </w:rPr>
              <w:t>,</w:t>
            </w:r>
            <w:r w:rsidR="00AB01F1" w:rsidRPr="00BF39C8">
              <w:rPr>
                <w:rFonts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AB01F1">
            <w:pPr>
              <w:ind w:left="-121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>5</w:t>
            </w:r>
            <w:r w:rsidR="00AB01F1" w:rsidRPr="00BF39C8">
              <w:rPr>
                <w:rFonts w:cs="Times New Roman"/>
                <w:bCs/>
                <w:sz w:val="28"/>
                <w:szCs w:val="28"/>
              </w:rPr>
              <w:t>3</w:t>
            </w:r>
            <w:r w:rsidRPr="00BF39C8">
              <w:rPr>
                <w:rFonts w:cs="Times New Roman"/>
                <w:bCs/>
                <w:sz w:val="28"/>
                <w:szCs w:val="28"/>
              </w:rPr>
              <w:t>,</w:t>
            </w:r>
            <w:r w:rsidR="00AB01F1" w:rsidRPr="00BF39C8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</w:tr>
      <w:tr w:rsidR="00544685" w:rsidRPr="00BF39C8" w:rsidTr="00731C27">
        <w:trPr>
          <w:trHeight w:val="30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864A10">
            <w:pPr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AB01F1">
            <w:pPr>
              <w:ind w:left="-105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 xml:space="preserve"> 14</w:t>
            </w:r>
            <w:r w:rsidR="00AB01F1" w:rsidRPr="00BF39C8">
              <w:rPr>
                <w:rFonts w:cs="Times New Roman"/>
                <w:bCs/>
                <w:sz w:val="28"/>
                <w:szCs w:val="28"/>
              </w:rPr>
              <w:t>6</w:t>
            </w:r>
            <w:r w:rsidRPr="00BF39C8">
              <w:rPr>
                <w:rFonts w:cs="Times New Roman"/>
                <w:bCs/>
                <w:sz w:val="28"/>
                <w:szCs w:val="28"/>
              </w:rPr>
              <w:t>,</w:t>
            </w:r>
            <w:r w:rsidR="00AB01F1" w:rsidRPr="00BF39C8">
              <w:rPr>
                <w:rFonts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BF39C8" w:rsidRDefault="00544685" w:rsidP="00AB01F1">
            <w:pPr>
              <w:ind w:left="-121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F39C8">
              <w:rPr>
                <w:rFonts w:cs="Times New Roman"/>
                <w:bCs/>
                <w:sz w:val="28"/>
                <w:szCs w:val="28"/>
              </w:rPr>
              <w:t xml:space="preserve"> 14</w:t>
            </w:r>
            <w:r w:rsidR="00AB01F1" w:rsidRPr="00BF39C8">
              <w:rPr>
                <w:rFonts w:cs="Times New Roman"/>
                <w:bCs/>
                <w:sz w:val="28"/>
                <w:szCs w:val="28"/>
              </w:rPr>
              <w:t>4</w:t>
            </w:r>
            <w:r w:rsidRPr="00BF39C8">
              <w:rPr>
                <w:rFonts w:cs="Times New Roman"/>
                <w:bCs/>
                <w:sz w:val="28"/>
                <w:szCs w:val="28"/>
              </w:rPr>
              <w:t>,</w:t>
            </w:r>
            <w:r w:rsidR="00AB01F1" w:rsidRPr="00BF39C8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</w:tr>
    </w:tbl>
    <w:p w:rsidR="00E029BF" w:rsidRPr="00314AC2" w:rsidRDefault="00E029BF" w:rsidP="00E029B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14AC2">
        <w:rPr>
          <w:sz w:val="28"/>
          <w:szCs w:val="28"/>
        </w:rPr>
        <w:t xml:space="preserve">    </w:t>
      </w:r>
      <w:r w:rsidR="007057B2" w:rsidRPr="00314AC2">
        <w:rPr>
          <w:sz w:val="28"/>
          <w:szCs w:val="28"/>
        </w:rPr>
        <w:t xml:space="preserve">  </w:t>
      </w:r>
    </w:p>
    <w:p w:rsidR="00E029BF" w:rsidRPr="00314AC2" w:rsidRDefault="00DE009E" w:rsidP="00DE00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14AC2">
        <w:rPr>
          <w:sz w:val="28"/>
          <w:szCs w:val="28"/>
        </w:rPr>
        <w:t xml:space="preserve">          </w:t>
      </w:r>
      <w:r w:rsidR="007057B2" w:rsidRPr="00314AC2">
        <w:rPr>
          <w:sz w:val="28"/>
          <w:szCs w:val="28"/>
        </w:rPr>
        <w:t>3</w:t>
      </w:r>
      <w:r w:rsidR="00E029BF" w:rsidRPr="00314AC2">
        <w:rPr>
          <w:sz w:val="28"/>
          <w:szCs w:val="28"/>
        </w:rPr>
        <w:t>. Постановление вступает в силу со дня его подписания и подлежит размещению на официальном са</w:t>
      </w:r>
      <w:r w:rsidRPr="00314AC2">
        <w:rPr>
          <w:sz w:val="28"/>
          <w:szCs w:val="28"/>
        </w:rPr>
        <w:t xml:space="preserve">йте муниципального образования </w:t>
      </w:r>
      <w:r w:rsidR="007057B2" w:rsidRPr="00314AC2">
        <w:rPr>
          <w:sz w:val="28"/>
          <w:szCs w:val="28"/>
        </w:rPr>
        <w:t>«</w:t>
      </w:r>
      <w:r w:rsidRPr="00314AC2">
        <w:rPr>
          <w:sz w:val="28"/>
          <w:szCs w:val="28"/>
        </w:rPr>
        <w:t xml:space="preserve">Высокский  </w:t>
      </w:r>
      <w:r w:rsidR="00E029BF" w:rsidRPr="00314AC2">
        <w:rPr>
          <w:sz w:val="28"/>
          <w:szCs w:val="28"/>
        </w:rPr>
        <w:t xml:space="preserve"> сельсовет» Медвенского района Курской области в сети Интернет.</w:t>
      </w:r>
    </w:p>
    <w:p w:rsidR="00002BB3" w:rsidRPr="00314AC2" w:rsidRDefault="00002BB3" w:rsidP="00DE00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02BB3" w:rsidRPr="00314AC2" w:rsidRDefault="00002BB3" w:rsidP="00DE00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02BB3" w:rsidRPr="00314AC2" w:rsidRDefault="00002BB3" w:rsidP="00DE00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02BB3" w:rsidRPr="00314AC2" w:rsidRDefault="00002BB3" w:rsidP="00DE00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14AC2">
        <w:rPr>
          <w:sz w:val="28"/>
          <w:szCs w:val="28"/>
        </w:rPr>
        <w:t>Глава Высокского сельсовета</w:t>
      </w:r>
    </w:p>
    <w:p w:rsidR="00002BB3" w:rsidRPr="00314AC2" w:rsidRDefault="00002BB3" w:rsidP="00DE00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14AC2">
        <w:rPr>
          <w:sz w:val="28"/>
          <w:szCs w:val="28"/>
        </w:rPr>
        <w:t xml:space="preserve">Медвенского района                                                </w:t>
      </w:r>
      <w:r w:rsidR="00246292">
        <w:rPr>
          <w:sz w:val="28"/>
          <w:szCs w:val="28"/>
        </w:rPr>
        <w:t xml:space="preserve">             С.Н. Афанасьев</w:t>
      </w:r>
    </w:p>
    <w:p w:rsidR="004B0787" w:rsidRPr="007057B2" w:rsidRDefault="004B0787" w:rsidP="00E029BF">
      <w:pPr>
        <w:jc w:val="right"/>
        <w:rPr>
          <w:sz w:val="28"/>
          <w:szCs w:val="28"/>
        </w:rPr>
      </w:pPr>
    </w:p>
    <w:sectPr w:rsidR="004B0787" w:rsidRPr="007057B2" w:rsidSect="00E029BF">
      <w:pgSz w:w="11906" w:h="16838"/>
      <w:pgMar w:top="1134" w:right="851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03F" w:rsidRDefault="00F6203F">
      <w:r>
        <w:separator/>
      </w:r>
    </w:p>
  </w:endnote>
  <w:endnote w:type="continuationSeparator" w:id="0">
    <w:p w:rsidR="00F6203F" w:rsidRDefault="00F62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03F" w:rsidRDefault="00F6203F">
      <w:r>
        <w:separator/>
      </w:r>
    </w:p>
  </w:footnote>
  <w:footnote w:type="continuationSeparator" w:id="0">
    <w:p w:rsidR="00F6203F" w:rsidRDefault="00F620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0787"/>
    <w:rsid w:val="00002BB3"/>
    <w:rsid w:val="00016C55"/>
    <w:rsid w:val="000439EA"/>
    <w:rsid w:val="0006734A"/>
    <w:rsid w:val="00073AD4"/>
    <w:rsid w:val="00074B84"/>
    <w:rsid w:val="00086597"/>
    <w:rsid w:val="0009155B"/>
    <w:rsid w:val="00095B5C"/>
    <w:rsid w:val="000A2A19"/>
    <w:rsid w:val="000A3DF4"/>
    <w:rsid w:val="000C2461"/>
    <w:rsid w:val="000F12CA"/>
    <w:rsid w:val="00123CFA"/>
    <w:rsid w:val="00150247"/>
    <w:rsid w:val="001858BE"/>
    <w:rsid w:val="001A6C07"/>
    <w:rsid w:val="00206BF3"/>
    <w:rsid w:val="002245B4"/>
    <w:rsid w:val="00234DE3"/>
    <w:rsid w:val="00246292"/>
    <w:rsid w:val="0029359B"/>
    <w:rsid w:val="002C037F"/>
    <w:rsid w:val="002C5615"/>
    <w:rsid w:val="002D46FD"/>
    <w:rsid w:val="002E2DB7"/>
    <w:rsid w:val="00314A83"/>
    <w:rsid w:val="00314AC2"/>
    <w:rsid w:val="00335AF8"/>
    <w:rsid w:val="00345C55"/>
    <w:rsid w:val="003535B4"/>
    <w:rsid w:val="00374366"/>
    <w:rsid w:val="00377048"/>
    <w:rsid w:val="00377644"/>
    <w:rsid w:val="00435FCC"/>
    <w:rsid w:val="00470750"/>
    <w:rsid w:val="004754C9"/>
    <w:rsid w:val="00480D42"/>
    <w:rsid w:val="00496069"/>
    <w:rsid w:val="004B0787"/>
    <w:rsid w:val="004C0C89"/>
    <w:rsid w:val="004C5FE0"/>
    <w:rsid w:val="004C63D9"/>
    <w:rsid w:val="004E32CE"/>
    <w:rsid w:val="004E4BE2"/>
    <w:rsid w:val="004F0E0C"/>
    <w:rsid w:val="00500F0F"/>
    <w:rsid w:val="0050650E"/>
    <w:rsid w:val="005116B9"/>
    <w:rsid w:val="005124EC"/>
    <w:rsid w:val="00544685"/>
    <w:rsid w:val="005620CB"/>
    <w:rsid w:val="005A2248"/>
    <w:rsid w:val="005A3508"/>
    <w:rsid w:val="005B2ABD"/>
    <w:rsid w:val="006077CB"/>
    <w:rsid w:val="00633B47"/>
    <w:rsid w:val="00664E06"/>
    <w:rsid w:val="00676F9F"/>
    <w:rsid w:val="0069425C"/>
    <w:rsid w:val="006A62C2"/>
    <w:rsid w:val="006E02A4"/>
    <w:rsid w:val="00701396"/>
    <w:rsid w:val="007057B2"/>
    <w:rsid w:val="00713A78"/>
    <w:rsid w:val="00724548"/>
    <w:rsid w:val="00731C27"/>
    <w:rsid w:val="00747DCB"/>
    <w:rsid w:val="0077710A"/>
    <w:rsid w:val="00782F75"/>
    <w:rsid w:val="008218F8"/>
    <w:rsid w:val="00864A10"/>
    <w:rsid w:val="00884F5F"/>
    <w:rsid w:val="008B3BCF"/>
    <w:rsid w:val="008B6DC3"/>
    <w:rsid w:val="008F1C61"/>
    <w:rsid w:val="009C042F"/>
    <w:rsid w:val="00A10978"/>
    <w:rsid w:val="00A17D26"/>
    <w:rsid w:val="00A42F24"/>
    <w:rsid w:val="00AA30AA"/>
    <w:rsid w:val="00AA7F69"/>
    <w:rsid w:val="00AB01F1"/>
    <w:rsid w:val="00AB6F10"/>
    <w:rsid w:val="00B0605C"/>
    <w:rsid w:val="00B75D6A"/>
    <w:rsid w:val="00B81C46"/>
    <w:rsid w:val="00B83063"/>
    <w:rsid w:val="00BC62B0"/>
    <w:rsid w:val="00BF39C8"/>
    <w:rsid w:val="00C36A79"/>
    <w:rsid w:val="00C40DF3"/>
    <w:rsid w:val="00C42CEB"/>
    <w:rsid w:val="00C53A04"/>
    <w:rsid w:val="00C952A6"/>
    <w:rsid w:val="00CB3BC0"/>
    <w:rsid w:val="00CC03A0"/>
    <w:rsid w:val="00CF0EAE"/>
    <w:rsid w:val="00D57C3A"/>
    <w:rsid w:val="00DA655C"/>
    <w:rsid w:val="00DB3F8B"/>
    <w:rsid w:val="00DD1DB5"/>
    <w:rsid w:val="00DD49EE"/>
    <w:rsid w:val="00DE009E"/>
    <w:rsid w:val="00E00F7C"/>
    <w:rsid w:val="00E029BF"/>
    <w:rsid w:val="00E13713"/>
    <w:rsid w:val="00E23115"/>
    <w:rsid w:val="00E410C0"/>
    <w:rsid w:val="00E51F36"/>
    <w:rsid w:val="00E556F9"/>
    <w:rsid w:val="00E76801"/>
    <w:rsid w:val="00E86959"/>
    <w:rsid w:val="00ED5100"/>
    <w:rsid w:val="00F605A0"/>
    <w:rsid w:val="00F6203F"/>
    <w:rsid w:val="00F73750"/>
    <w:rsid w:val="00FB51F1"/>
    <w:rsid w:val="00FF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61"/>
  </w:style>
  <w:style w:type="paragraph" w:styleId="1">
    <w:name w:val="heading 1"/>
    <w:basedOn w:val="Standard"/>
    <w:next w:val="Standard"/>
    <w:rsid w:val="000C2461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Standard"/>
    <w:next w:val="Standard"/>
    <w:rsid w:val="000C2461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2461"/>
  </w:style>
  <w:style w:type="paragraph" w:customStyle="1" w:styleId="Textbody">
    <w:name w:val="Text body"/>
    <w:basedOn w:val="Standard"/>
    <w:rsid w:val="000C2461"/>
    <w:pPr>
      <w:spacing w:after="120"/>
    </w:pPr>
  </w:style>
  <w:style w:type="paragraph" w:customStyle="1" w:styleId="Textbodyindent">
    <w:name w:val="Text body indent"/>
    <w:basedOn w:val="Standard"/>
    <w:rsid w:val="000C2461"/>
    <w:pPr>
      <w:ind w:firstLine="851"/>
      <w:jc w:val="both"/>
    </w:pPr>
  </w:style>
  <w:style w:type="paragraph" w:customStyle="1" w:styleId="TableContents">
    <w:name w:val="Table Contents"/>
    <w:basedOn w:val="Standard"/>
    <w:rsid w:val="000C2461"/>
    <w:pPr>
      <w:suppressLineNumbers/>
    </w:pPr>
  </w:style>
  <w:style w:type="paragraph" w:customStyle="1" w:styleId="TableHeading">
    <w:name w:val="Table Heading"/>
    <w:basedOn w:val="TableContents"/>
    <w:rsid w:val="000C2461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a3"/>
    <w:rsid w:val="000C2461"/>
    <w:pPr>
      <w:jc w:val="center"/>
    </w:pPr>
    <w:rPr>
      <w:b/>
      <w:sz w:val="28"/>
    </w:rPr>
  </w:style>
  <w:style w:type="paragraph" w:customStyle="1" w:styleId="Heading">
    <w:name w:val="Heading"/>
    <w:basedOn w:val="Standard"/>
    <w:next w:val="Textbody"/>
    <w:rsid w:val="000C2461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3">
    <w:name w:val="Subtitle"/>
    <w:basedOn w:val="Standard"/>
    <w:next w:val="Textbody"/>
    <w:rsid w:val="000C2461"/>
    <w:pPr>
      <w:jc w:val="center"/>
    </w:pPr>
    <w:rPr>
      <w:b/>
      <w:sz w:val="40"/>
    </w:rPr>
  </w:style>
  <w:style w:type="character" w:customStyle="1" w:styleId="FontStyle28">
    <w:name w:val="Font Style28"/>
    <w:rsid w:val="000C2461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шрифт абзаца1"/>
    <w:rsid w:val="000C2461"/>
  </w:style>
  <w:style w:type="paragraph" w:styleId="a4">
    <w:name w:val="Normal (Web)"/>
    <w:basedOn w:val="a"/>
    <w:uiPriority w:val="99"/>
    <w:unhideWhenUsed/>
    <w:rsid w:val="007245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</w:rPr>
  </w:style>
  <w:style w:type="character" w:styleId="a5">
    <w:name w:val="Strong"/>
    <w:basedOn w:val="a0"/>
    <w:uiPriority w:val="22"/>
    <w:qFormat/>
    <w:rsid w:val="00724548"/>
    <w:rPr>
      <w:b/>
      <w:bCs/>
    </w:rPr>
  </w:style>
  <w:style w:type="character" w:customStyle="1" w:styleId="3">
    <w:name w:val="Основной текст (3) + Не курсив"/>
    <w:rsid w:val="0006734A"/>
    <w:rPr>
      <w:rFonts w:eastAsia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50650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paragraph" w:styleId="30">
    <w:name w:val="Body Text Indent 3"/>
    <w:basedOn w:val="a"/>
    <w:link w:val="31"/>
    <w:rsid w:val="00ED5100"/>
    <w:pPr>
      <w:widowControl/>
      <w:suppressAutoHyphens w:val="0"/>
      <w:autoSpaceDN/>
      <w:ind w:firstLine="567"/>
      <w:jc w:val="both"/>
      <w:textAlignment w:val="auto"/>
    </w:pPr>
    <w:rPr>
      <w:rFonts w:eastAsia="Times New Roman" w:cs="Times New Roman"/>
      <w:b/>
      <w:i/>
      <w:color w:val="auto"/>
      <w:kern w:val="0"/>
      <w:sz w:val="28"/>
      <w:szCs w:val="20"/>
    </w:rPr>
  </w:style>
  <w:style w:type="character" w:customStyle="1" w:styleId="31">
    <w:name w:val="Основной текст с отступом 3 Знак"/>
    <w:basedOn w:val="a0"/>
    <w:link w:val="30"/>
    <w:rsid w:val="00ED5100"/>
    <w:rPr>
      <w:rFonts w:eastAsia="Times New Roman" w:cs="Times New Roman"/>
      <w:b/>
      <w:i/>
      <w:color w:val="auto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bodyindent">
    <w:name w:val="Text body indent"/>
    <w:basedOn w:val="Standard"/>
    <w:pPr>
      <w:ind w:firstLine="851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a3"/>
    <w:pPr>
      <w:jc w:val="center"/>
    </w:pPr>
    <w:rPr>
      <w:b/>
      <w:sz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3">
    <w:name w:val="Subtitle"/>
    <w:basedOn w:val="Standard"/>
    <w:next w:val="Textbody"/>
    <w:pPr>
      <w:jc w:val="center"/>
    </w:pPr>
    <w:rPr>
      <w:b/>
      <w:sz w:val="40"/>
    </w:rPr>
  </w:style>
  <w:style w:type="character" w:customStyle="1" w:styleId="FontStyle28">
    <w:name w:val="Font Style28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шрифт абзаца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Obh 05</dc:creator>
  <cp:lastModifiedBy>ZAM</cp:lastModifiedBy>
  <cp:revision>121</cp:revision>
  <cp:lastPrinted>2019-12-04T07:08:00Z</cp:lastPrinted>
  <dcterms:created xsi:type="dcterms:W3CDTF">2015-11-10T10:45:00Z</dcterms:created>
  <dcterms:modified xsi:type="dcterms:W3CDTF">2021-03-15T14:20:00Z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