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2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ВЫСОКСКОГО СЕЛЬСОВЕТА</w:t>
      </w:r>
    </w:p>
    <w:p w14:paraId="03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6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 РЕШЕНИЯ</w:t>
      </w:r>
    </w:p>
    <w:p w14:paraId="07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8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21.12.2023 </w:t>
      </w:r>
      <w:r>
        <w:rPr>
          <w:rFonts w:ascii="Arial" w:hAnsi="Arial"/>
          <w:b w:val="1"/>
          <w:sz w:val="32"/>
        </w:rPr>
        <w:t xml:space="preserve"> года №39/228</w:t>
      </w:r>
    </w:p>
    <w:p w14:paraId="09000000">
      <w:pPr>
        <w:ind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sz w:val="32"/>
        </w:rPr>
        <w:t>О бюджете муниципального образования «Высокский сельсовет» Медвенского района Курской области на 2024</w:t>
      </w:r>
      <w:r>
        <w:rPr>
          <w:rFonts w:ascii="Arial" w:hAnsi="Arial"/>
          <w:b w:val="1"/>
          <w:sz w:val="32"/>
        </w:rPr>
        <w:t xml:space="preserve"> год и плановый период 2025</w:t>
      </w:r>
      <w:r>
        <w:rPr>
          <w:rFonts w:ascii="Arial" w:hAnsi="Arial"/>
          <w:b w:val="1"/>
          <w:sz w:val="32"/>
        </w:rPr>
        <w:t xml:space="preserve"> -2026</w:t>
      </w:r>
      <w:r>
        <w:rPr>
          <w:rFonts w:ascii="Arial" w:hAnsi="Arial"/>
          <w:b w:val="1"/>
          <w:sz w:val="32"/>
        </w:rPr>
        <w:t xml:space="preserve"> годов</w:t>
      </w:r>
    </w:p>
    <w:p w14:paraId="0A000000">
      <w:pPr>
        <w:rPr>
          <w:rFonts w:ascii="Times New Roman" w:hAnsi="Times New Roman"/>
          <w:b w:val="0"/>
          <w:color w:val="000000"/>
          <w:sz w:val="28"/>
        </w:rPr>
      </w:pPr>
    </w:p>
    <w:p w14:paraId="0B000000">
      <w:pPr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 Собрание депутатов Высокского сельсовета Медвенского района Курской области решило:</w:t>
      </w:r>
    </w:p>
    <w:p w14:paraId="0C000000">
      <w:pPr>
        <w:ind w:firstLine="225"/>
        <w:jc w:val="both"/>
        <w:rPr>
          <w:rFonts w:ascii="Arial" w:hAnsi="Arial"/>
          <w:color w:val="000000"/>
        </w:rPr>
      </w:pPr>
    </w:p>
    <w:p w14:paraId="0D000000">
      <w:pPr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  <w:sz w:val="26"/>
        </w:rPr>
        <w:t>Статья 1. Основные характеристики бюджета муниципального образования «Высокский сельсовет» Медвенского района Курской области</w:t>
      </w:r>
    </w:p>
    <w:p w14:paraId="0E000000">
      <w:pPr>
        <w:ind w:firstLine="225"/>
        <w:jc w:val="both"/>
        <w:rPr>
          <w:rFonts w:ascii="Arial" w:hAnsi="Arial"/>
          <w:color w:val="000000"/>
        </w:rPr>
      </w:pPr>
    </w:p>
    <w:p w14:paraId="0F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"Высокский</w:t>
      </w:r>
      <w:r>
        <w:rPr>
          <w:rFonts w:ascii="Arial" w:hAnsi="Arial"/>
        </w:rPr>
        <w:t xml:space="preserve"> сельсовет" на 2024</w:t>
      </w:r>
      <w:r>
        <w:rPr>
          <w:rFonts w:ascii="Arial" w:hAnsi="Arial"/>
        </w:rPr>
        <w:t xml:space="preserve"> год:</w:t>
      </w:r>
    </w:p>
    <w:p w14:paraId="10000000">
      <w:pPr>
        <w:numPr>
          <w:numId w:val="1"/>
        </w:numPr>
        <w:ind w:firstLine="0" w:left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прогнозируемый общий объем доходов бюджета муниципального образования на 2024 год в сумме 4 842 659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рубл</w:t>
      </w:r>
      <w:r>
        <w:rPr>
          <w:rFonts w:ascii="Arial" w:hAnsi="Arial"/>
          <w:color w:val="000000"/>
        </w:rPr>
        <w:t>ей</w:t>
      </w:r>
      <w:r>
        <w:rPr>
          <w:rFonts w:ascii="Arial" w:hAnsi="Arial"/>
          <w:color w:val="000000"/>
        </w:rPr>
        <w:t xml:space="preserve"> 00 копеек;</w:t>
      </w:r>
    </w:p>
    <w:p w14:paraId="11000000">
      <w:pPr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 общий объем расходов бюджета муниципального образования на 2024 год в сумме 5 089 659 </w:t>
      </w:r>
      <w:r>
        <w:rPr>
          <w:rFonts w:ascii="Arial" w:hAnsi="Arial"/>
          <w:color w:val="000000"/>
        </w:rPr>
        <w:t xml:space="preserve">рублей </w:t>
      </w:r>
      <w:r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0 копеек;</w:t>
      </w:r>
    </w:p>
    <w:p w14:paraId="12000000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3) дефицит бюджета муниципального образования на 2024 год в сумме 247 000 </w:t>
      </w:r>
      <w:r>
        <w:rPr>
          <w:rFonts w:ascii="Arial" w:hAnsi="Arial"/>
          <w:color w:val="000000"/>
        </w:rPr>
        <w:t>рублей 0</w:t>
      </w:r>
      <w:r>
        <w:rPr>
          <w:rFonts w:ascii="Arial" w:hAnsi="Arial"/>
          <w:color w:val="000000"/>
        </w:rPr>
        <w:t>0 копеек;</w:t>
      </w:r>
    </w:p>
    <w:p w14:paraId="13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Утвердить основные характеристики бюджета муниципального образования на 2025</w:t>
      </w:r>
      <w:r>
        <w:rPr>
          <w:rFonts w:ascii="Arial" w:hAnsi="Arial"/>
        </w:rPr>
        <w:t xml:space="preserve"> год и 2026</w:t>
      </w:r>
      <w:r>
        <w:rPr>
          <w:rFonts w:ascii="Arial" w:hAnsi="Arial"/>
        </w:rPr>
        <w:t xml:space="preserve"> годы:</w:t>
      </w:r>
    </w:p>
    <w:p w14:paraId="14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14:paraId="15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>на 2025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3 485 596</w:t>
      </w:r>
      <w:r>
        <w:rPr>
          <w:rFonts w:ascii="Arial" w:hAnsi="Arial"/>
        </w:rPr>
        <w:t xml:space="preserve"> 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 00 копеек</w:t>
      </w:r>
      <w:r>
        <w:rPr>
          <w:rFonts w:ascii="Arial" w:hAnsi="Arial"/>
        </w:rPr>
        <w:t xml:space="preserve"> </w:t>
      </w:r>
    </w:p>
    <w:p w14:paraId="16000000">
      <w:pPr>
        <w:ind w:hanging="283" w:left="849"/>
        <w:jc w:val="both"/>
        <w:rPr>
          <w:rFonts w:ascii="Arial" w:hAnsi="Arial"/>
        </w:rPr>
      </w:pPr>
      <w:r>
        <w:rPr>
          <w:rFonts w:ascii="Arial" w:hAnsi="Arial"/>
        </w:rPr>
        <w:t>на 2026</w:t>
      </w:r>
      <w:r>
        <w:rPr>
          <w:rFonts w:ascii="Arial" w:hAnsi="Arial"/>
        </w:rPr>
        <w:t xml:space="preserve"> год в сумме 3 466 584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 00 копеек</w:t>
      </w:r>
    </w:p>
    <w:p w14:paraId="17000000">
      <w:pPr>
        <w:ind w:hanging="283" w:left="566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общий объем расходов бюджета муниципального образования</w:t>
      </w:r>
    </w:p>
    <w:p w14:paraId="18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на 2025</w:t>
      </w:r>
      <w:r>
        <w:rPr>
          <w:rFonts w:ascii="Arial" w:hAnsi="Arial"/>
        </w:rPr>
        <w:t xml:space="preserve"> год в сумме 3 485 596 </w:t>
      </w:r>
      <w:r>
        <w:rPr>
          <w:rFonts w:ascii="Arial" w:hAnsi="Arial"/>
        </w:rPr>
        <w:t>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0</w:t>
      </w:r>
      <w:r>
        <w:rPr>
          <w:rFonts w:ascii="Arial" w:hAnsi="Arial"/>
        </w:rPr>
        <w:t>0 копеек</w:t>
      </w:r>
    </w:p>
    <w:p w14:paraId="19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на 2026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3 466 584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 0</w:t>
      </w:r>
      <w:r>
        <w:rPr>
          <w:rFonts w:ascii="Arial" w:hAnsi="Arial"/>
        </w:rPr>
        <w:t>0 копеек</w:t>
      </w:r>
      <w:r>
        <w:rPr>
          <w:rFonts w:ascii="Arial" w:hAnsi="Arial"/>
        </w:rPr>
        <w:t xml:space="preserve"> </w:t>
      </w:r>
    </w:p>
    <w:p w14:paraId="1A000000">
      <w:pPr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rFonts w:ascii="Arial" w:hAnsi="Arial"/>
          <w:color w:themeColor="text1" w:val="000000"/>
        </w:rPr>
        <w:t xml:space="preserve">прогнозируемый дефицит бюджета муниципального образования </w:t>
      </w:r>
    </w:p>
    <w:p w14:paraId="1B000000">
      <w:pPr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color w:themeColor="text1" w:val="000000"/>
        </w:rPr>
        <w:t xml:space="preserve">          </w:t>
      </w:r>
      <w:r>
        <w:rPr>
          <w:rFonts w:ascii="Arial" w:hAnsi="Arial"/>
          <w:color w:themeColor="text1" w:val="000000"/>
        </w:rPr>
        <w:t>на 2025</w:t>
      </w:r>
      <w:r>
        <w:rPr>
          <w:rFonts w:ascii="Arial" w:hAnsi="Arial"/>
          <w:color w:themeColor="text1" w:val="000000"/>
        </w:rPr>
        <w:t xml:space="preserve"> год в сумме</w:t>
      </w:r>
      <w:r>
        <w:rPr>
          <w:rFonts w:ascii="Arial" w:hAnsi="Arial"/>
          <w:color w:themeColor="text1" w:val="000000"/>
        </w:rPr>
        <w:t xml:space="preserve"> </w:t>
      </w:r>
      <w:r>
        <w:rPr>
          <w:rFonts w:ascii="Arial" w:hAnsi="Arial"/>
          <w:color w:themeColor="text1" w:val="000000"/>
        </w:rPr>
        <w:t>0</w:t>
      </w:r>
      <w:r>
        <w:rPr>
          <w:rFonts w:ascii="Arial" w:hAnsi="Arial"/>
          <w:color w:themeColor="text1" w:val="000000"/>
        </w:rPr>
        <w:t xml:space="preserve"> рубля 00 копеек,</w:t>
      </w:r>
    </w:p>
    <w:p w14:paraId="1C000000">
      <w:pPr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rFonts w:ascii="Arial" w:hAnsi="Arial"/>
          <w:color w:themeColor="text1" w:val="000000"/>
        </w:rPr>
        <w:t xml:space="preserve">         на 2026</w:t>
      </w:r>
      <w:r>
        <w:rPr>
          <w:rFonts w:ascii="Arial" w:hAnsi="Arial"/>
          <w:color w:themeColor="text1" w:val="000000"/>
        </w:rPr>
        <w:t xml:space="preserve"> год в сумме </w:t>
      </w:r>
      <w:r>
        <w:rPr>
          <w:rFonts w:ascii="Arial" w:hAnsi="Arial"/>
          <w:color w:themeColor="text1" w:val="000000"/>
        </w:rPr>
        <w:t>0</w:t>
      </w:r>
      <w:r>
        <w:rPr>
          <w:rFonts w:ascii="Arial" w:hAnsi="Arial"/>
          <w:color w:themeColor="text1" w:val="000000"/>
        </w:rPr>
        <w:t xml:space="preserve"> рубля 00 копеек.</w:t>
      </w:r>
    </w:p>
    <w:p w14:paraId="1D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Утвердить объем условно утвержденных расходов на 2025-2026 годы  в соответствии с требованиями статьи 184.1 Бюджетного кодекса  Российской </w:t>
      </w:r>
      <w:r>
        <w:rPr>
          <w:rFonts w:ascii="Arial" w:hAnsi="Arial"/>
        </w:rPr>
        <w:t>Федерации в сумме на 2025</w:t>
      </w:r>
      <w:r>
        <w:rPr>
          <w:rFonts w:ascii="Arial" w:hAnsi="Arial"/>
        </w:rPr>
        <w:t>г- 87 139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</w:t>
      </w:r>
      <w:r>
        <w:rPr>
          <w:rFonts w:ascii="Arial" w:hAnsi="Arial"/>
        </w:rPr>
        <w:t>ля 90</w:t>
      </w:r>
      <w:r>
        <w:rPr>
          <w:rFonts w:ascii="Arial" w:hAnsi="Arial"/>
        </w:rPr>
        <w:t xml:space="preserve"> коп</w:t>
      </w:r>
      <w:r>
        <w:rPr>
          <w:rFonts w:ascii="Arial" w:hAnsi="Arial"/>
        </w:rPr>
        <w:t>еек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 2026</w:t>
      </w:r>
      <w:r>
        <w:rPr>
          <w:rFonts w:ascii="Arial" w:hAnsi="Arial"/>
        </w:rPr>
        <w:t>г-173 329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</w:t>
      </w:r>
      <w:r>
        <w:rPr>
          <w:rFonts w:ascii="Arial" w:hAnsi="Arial"/>
        </w:rPr>
        <w:t>ля 20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коп</w:t>
      </w:r>
      <w:r>
        <w:rPr>
          <w:rFonts w:ascii="Arial" w:hAnsi="Arial"/>
        </w:rPr>
        <w:t>еек</w:t>
      </w:r>
      <w:r>
        <w:rPr>
          <w:rFonts w:ascii="Arial" w:hAnsi="Arial"/>
        </w:rPr>
        <w:t>.</w:t>
      </w:r>
    </w:p>
    <w:p w14:paraId="1E000000">
      <w:pPr>
        <w:ind w:firstLine="709"/>
        <w:jc w:val="both"/>
        <w:rPr>
          <w:rFonts w:ascii="Arial" w:hAnsi="Arial"/>
        </w:rPr>
      </w:pPr>
    </w:p>
    <w:p w14:paraId="1F000000">
      <w:pPr>
        <w:ind w:firstLine="225"/>
        <w:jc w:val="both"/>
        <w:rPr>
          <w:rFonts w:ascii="Arial" w:hAnsi="Arial"/>
          <w:color w:val="000000"/>
        </w:rPr>
      </w:pPr>
    </w:p>
    <w:p w14:paraId="20000000">
      <w:pPr>
        <w:ind w:firstLine="0"/>
        <w:jc w:val="left"/>
        <w:rPr>
          <w:rFonts w:ascii="Arial" w:hAnsi="Arial"/>
          <w:b w:val="1"/>
        </w:rPr>
      </w:pPr>
    </w:p>
    <w:p w14:paraId="21000000">
      <w:pPr>
        <w:ind w:firstLine="0"/>
        <w:jc w:val="left"/>
        <w:rPr>
          <w:rFonts w:ascii="Arial" w:hAnsi="Arial"/>
          <w:b w:val="1"/>
        </w:rPr>
      </w:pPr>
      <w:r>
        <w:rPr>
          <w:rFonts w:ascii="Arial" w:hAnsi="Arial"/>
          <w:b w:val="1"/>
          <w:sz w:val="26"/>
        </w:rPr>
        <w:t>Статья 2. Источники финансирования дефицита бюджета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</w:t>
      </w:r>
    </w:p>
    <w:p w14:paraId="22000000">
      <w:pPr>
        <w:ind/>
        <w:jc w:val="both"/>
        <w:rPr>
          <w:rFonts w:ascii="Arial" w:hAnsi="Arial"/>
          <w:b w:val="1"/>
          <w:color w:val="000000"/>
        </w:rPr>
      </w:pPr>
    </w:p>
    <w:p w14:paraId="23000000">
      <w:pPr>
        <w:ind w:firstLine="709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color w:val="000000"/>
        </w:rPr>
        <w:t>Утвердить источники финансирования дефицита бюджета му</w:t>
      </w:r>
      <w:r>
        <w:rPr>
          <w:rFonts w:ascii="Arial" w:hAnsi="Arial"/>
          <w:color w:val="000000"/>
        </w:rPr>
        <w:t>ниципального образования на 2024</w:t>
      </w:r>
      <w:r>
        <w:rPr>
          <w:rFonts w:ascii="Arial" w:hAnsi="Arial"/>
          <w:color w:val="000000"/>
        </w:rPr>
        <w:t xml:space="preserve"> год и на плановый период 2025 и 2026 годов согласно приложению №1 к настоящему решению.</w:t>
      </w:r>
    </w:p>
    <w:p w14:paraId="24000000">
      <w:pPr>
        <w:rPr>
          <w:rFonts w:ascii="Arial" w:hAnsi="Arial"/>
          <w:b w:val="1"/>
          <w:sz w:val="26"/>
        </w:rPr>
      </w:pPr>
    </w:p>
    <w:p w14:paraId="25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 xml:space="preserve">Статья 3. </w:t>
      </w:r>
      <w:r>
        <w:rPr>
          <w:rFonts w:ascii="Arial" w:hAnsi="Arial"/>
          <w:b w:val="1"/>
          <w:sz w:val="28"/>
        </w:rPr>
        <w:t>Прогнозируемое поступление доходов</w:t>
      </w:r>
      <w:r>
        <w:rPr>
          <w:rFonts w:ascii="Arial" w:hAnsi="Arial"/>
          <w:b w:val="1"/>
          <w:sz w:val="28"/>
        </w:rPr>
        <w:t xml:space="preserve"> в</w:t>
      </w:r>
      <w:r>
        <w:rPr>
          <w:rFonts w:ascii="Arial" w:hAnsi="Arial"/>
          <w:b w:val="1"/>
          <w:sz w:val="26"/>
        </w:rPr>
        <w:t xml:space="preserve"> бюджет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>на</w:t>
      </w:r>
      <w:r>
        <w:rPr>
          <w:rFonts w:ascii="Arial" w:hAnsi="Arial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>202</w:t>
      </w:r>
      <w:r>
        <w:rPr>
          <w:rFonts w:ascii="Arial" w:hAnsi="Arial"/>
          <w:b w:val="1"/>
          <w:sz w:val="26"/>
        </w:rPr>
        <w:t>4</w:t>
      </w:r>
      <w:r>
        <w:rPr>
          <w:rFonts w:ascii="Arial" w:hAnsi="Arial"/>
          <w:b w:val="1"/>
          <w:sz w:val="26"/>
        </w:rPr>
        <w:t xml:space="preserve"> год</w:t>
      </w:r>
      <w:r>
        <w:rPr>
          <w:rFonts w:ascii="Arial" w:hAnsi="Arial"/>
          <w:b w:val="1"/>
          <w:sz w:val="26"/>
        </w:rPr>
        <w:t xml:space="preserve"> и </w:t>
      </w:r>
      <w:r>
        <w:rPr>
          <w:rFonts w:ascii="Arial" w:hAnsi="Arial"/>
          <w:b w:val="1"/>
          <w:sz w:val="26"/>
        </w:rPr>
        <w:t>на</w:t>
      </w:r>
      <w:r>
        <w:rPr>
          <w:rFonts w:ascii="Arial" w:hAnsi="Arial"/>
          <w:b w:val="1"/>
          <w:sz w:val="26"/>
        </w:rPr>
        <w:t xml:space="preserve"> планов</w:t>
      </w:r>
      <w:r>
        <w:rPr>
          <w:rFonts w:ascii="Arial" w:hAnsi="Arial"/>
          <w:b w:val="1"/>
          <w:sz w:val="26"/>
        </w:rPr>
        <w:t>ый</w:t>
      </w:r>
      <w:r>
        <w:rPr>
          <w:rFonts w:ascii="Arial" w:hAnsi="Arial"/>
          <w:b w:val="1"/>
          <w:sz w:val="26"/>
        </w:rPr>
        <w:t xml:space="preserve"> период </w:t>
      </w:r>
      <w:r>
        <w:rPr>
          <w:rFonts w:ascii="Arial" w:hAnsi="Arial"/>
          <w:b w:val="1"/>
          <w:sz w:val="26"/>
        </w:rPr>
        <w:t>2</w:t>
      </w:r>
      <w:r>
        <w:rPr>
          <w:rFonts w:ascii="Arial" w:hAnsi="Arial"/>
          <w:b w:val="1"/>
          <w:sz w:val="26"/>
        </w:rPr>
        <w:t>02</w:t>
      </w:r>
      <w:r>
        <w:rPr>
          <w:rFonts w:ascii="Arial" w:hAnsi="Arial"/>
          <w:b w:val="1"/>
          <w:sz w:val="26"/>
        </w:rPr>
        <w:t>5</w:t>
      </w:r>
      <w:r>
        <w:rPr>
          <w:rFonts w:ascii="Arial" w:hAnsi="Arial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 xml:space="preserve">и </w:t>
      </w:r>
      <w:r>
        <w:rPr>
          <w:rFonts w:ascii="Arial" w:hAnsi="Arial"/>
          <w:b w:val="1"/>
          <w:sz w:val="26"/>
        </w:rPr>
        <w:t>202</w:t>
      </w:r>
      <w:r>
        <w:rPr>
          <w:rFonts w:ascii="Arial" w:hAnsi="Arial"/>
          <w:b w:val="1"/>
          <w:sz w:val="26"/>
        </w:rPr>
        <w:t>6</w:t>
      </w:r>
      <w:r>
        <w:rPr>
          <w:rFonts w:ascii="Arial" w:hAnsi="Arial"/>
          <w:b w:val="1"/>
          <w:sz w:val="26"/>
        </w:rPr>
        <w:t xml:space="preserve"> годов</w:t>
      </w:r>
    </w:p>
    <w:p w14:paraId="26000000">
      <w:pPr>
        <w:ind w:firstLine="708"/>
        <w:jc w:val="both"/>
        <w:rPr>
          <w:rFonts w:ascii="Arial" w:hAnsi="Arial"/>
        </w:rPr>
      </w:pPr>
    </w:p>
    <w:p w14:paraId="27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>прогнозируемое</w:t>
      </w:r>
      <w:r>
        <w:rPr>
          <w:rFonts w:ascii="Arial" w:hAnsi="Arial"/>
          <w:sz w:val="24"/>
        </w:rPr>
        <w:t xml:space="preserve"> поступление доходов в бюджет муниципального образования «</w:t>
      </w:r>
      <w:r>
        <w:rPr>
          <w:rFonts w:ascii="Arial" w:hAnsi="Arial"/>
          <w:sz w:val="24"/>
        </w:rPr>
        <w:t>Высокский</w:t>
      </w:r>
      <w:r>
        <w:rPr>
          <w:rFonts w:ascii="Arial" w:hAnsi="Arial"/>
          <w:sz w:val="24"/>
        </w:rPr>
        <w:t xml:space="preserve"> сельсовет» </w:t>
      </w:r>
      <w:r>
        <w:rPr>
          <w:rFonts w:ascii="Arial" w:hAnsi="Arial"/>
          <w:color w:val="000000"/>
          <w:sz w:val="24"/>
        </w:rPr>
        <w:t>на 2024</w:t>
      </w:r>
      <w:r>
        <w:rPr>
          <w:rFonts w:ascii="Arial" w:hAnsi="Arial"/>
          <w:color w:val="000000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и 2026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согласно приложению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>2 к настоящему решению.</w:t>
      </w:r>
    </w:p>
    <w:p w14:paraId="28000000">
      <w:pPr>
        <w:ind w:firstLine="0" w:left="9"/>
        <w:jc w:val="both"/>
        <w:rPr>
          <w:rFonts w:ascii="Arial" w:hAnsi="Arial"/>
        </w:rPr>
      </w:pPr>
    </w:p>
    <w:p w14:paraId="29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</w:t>
      </w:r>
      <w:r>
        <w:rPr>
          <w:rFonts w:ascii="Arial" w:hAnsi="Arial"/>
          <w:b w:val="1"/>
          <w:color w:val="000000"/>
          <w:sz w:val="26"/>
        </w:rPr>
        <w:t xml:space="preserve"> </w:t>
      </w:r>
      <w:r>
        <w:rPr>
          <w:rFonts w:ascii="Arial" w:hAnsi="Arial"/>
          <w:b w:val="1"/>
          <w:color w:val="000000"/>
          <w:sz w:val="26"/>
        </w:rPr>
        <w:t>в 20</w:t>
      </w:r>
      <w:r>
        <w:rPr>
          <w:rFonts w:ascii="Arial" w:hAnsi="Arial"/>
          <w:b w:val="1"/>
          <w:color w:val="000000"/>
          <w:sz w:val="26"/>
        </w:rPr>
        <w:t>24</w:t>
      </w:r>
      <w:r>
        <w:rPr>
          <w:rFonts w:ascii="Arial" w:hAnsi="Arial"/>
          <w:b w:val="1"/>
          <w:color w:val="000000"/>
          <w:sz w:val="26"/>
        </w:rPr>
        <w:t xml:space="preserve"> году</w:t>
      </w:r>
      <w:r>
        <w:rPr>
          <w:rFonts w:ascii="Arial" w:hAnsi="Arial"/>
          <w:b w:val="1"/>
          <w:sz w:val="26"/>
        </w:rPr>
        <w:t xml:space="preserve"> и планов</w:t>
      </w:r>
      <w:r>
        <w:rPr>
          <w:rFonts w:ascii="Arial" w:hAnsi="Arial"/>
          <w:b w:val="1"/>
          <w:sz w:val="26"/>
        </w:rPr>
        <w:t xml:space="preserve">ом </w:t>
      </w:r>
      <w:r>
        <w:rPr>
          <w:rFonts w:ascii="Arial" w:hAnsi="Arial"/>
          <w:b w:val="1"/>
          <w:sz w:val="26"/>
        </w:rPr>
        <w:t>период</w:t>
      </w:r>
      <w:r>
        <w:rPr>
          <w:rFonts w:ascii="Arial" w:hAnsi="Arial"/>
          <w:b w:val="1"/>
          <w:sz w:val="26"/>
        </w:rPr>
        <w:t>е 2025</w:t>
      </w:r>
      <w:r>
        <w:rPr>
          <w:rFonts w:ascii="Arial" w:hAnsi="Arial"/>
          <w:b w:val="1"/>
          <w:sz w:val="26"/>
        </w:rPr>
        <w:t xml:space="preserve"> и 2026</w:t>
      </w:r>
      <w:r>
        <w:rPr>
          <w:rFonts w:ascii="Arial" w:hAnsi="Arial"/>
          <w:b w:val="1"/>
          <w:sz w:val="26"/>
        </w:rPr>
        <w:t xml:space="preserve"> годов</w:t>
      </w:r>
    </w:p>
    <w:p w14:paraId="2A000000">
      <w:pPr>
        <w:ind/>
        <w:jc w:val="both"/>
        <w:rPr>
          <w:rFonts w:ascii="Arial" w:hAnsi="Arial"/>
        </w:rPr>
      </w:pPr>
    </w:p>
    <w:p w14:paraId="2B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финансового года. </w:t>
      </w:r>
    </w:p>
    <w:p w14:paraId="2C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Установить, что доходы от прочих безвозмездных поступлений в бюджет Высокского</w:t>
      </w:r>
      <w:r>
        <w:rPr>
          <w:rFonts w:ascii="Arial" w:hAnsi="Arial"/>
        </w:rPr>
        <w:t xml:space="preserve"> сельсовета направляются в качестве дополнительного источника финансирования в бюджет Высокского</w:t>
      </w:r>
      <w:r>
        <w:rPr>
          <w:rFonts w:ascii="Arial" w:hAnsi="Arial"/>
        </w:rPr>
        <w:t xml:space="preserve"> сельсовета.</w:t>
      </w:r>
    </w:p>
    <w:p w14:paraId="2D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14:paraId="2E000000">
      <w:pPr>
        <w:ind w:firstLine="708"/>
        <w:jc w:val="both"/>
        <w:rPr>
          <w:rFonts w:ascii="Arial" w:hAnsi="Arial"/>
        </w:rPr>
      </w:pPr>
    </w:p>
    <w:p w14:paraId="2F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30000000">
      <w:pPr>
        <w:ind w:firstLine="708"/>
        <w:jc w:val="both"/>
        <w:rPr>
          <w:rFonts w:ascii="Arial" w:hAnsi="Arial"/>
        </w:rPr>
      </w:pPr>
    </w:p>
    <w:p w14:paraId="31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5. Бюджетные ассигнования бюджета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 </w:t>
      </w:r>
      <w:r>
        <w:rPr>
          <w:rFonts w:ascii="Arial" w:hAnsi="Arial"/>
          <w:b w:val="1"/>
          <w:color w:val="000000"/>
          <w:sz w:val="26"/>
        </w:rPr>
        <w:t>на 2024</w:t>
      </w:r>
      <w:r>
        <w:rPr>
          <w:rFonts w:ascii="Arial" w:hAnsi="Arial"/>
          <w:b w:val="1"/>
          <w:color w:val="000000"/>
          <w:sz w:val="26"/>
        </w:rPr>
        <w:t xml:space="preserve"> год</w:t>
      </w:r>
      <w:r>
        <w:rPr>
          <w:rFonts w:ascii="Arial" w:hAnsi="Arial"/>
          <w:b w:val="1"/>
          <w:sz w:val="26"/>
        </w:rPr>
        <w:t xml:space="preserve"> и планов</w:t>
      </w:r>
      <w:r>
        <w:rPr>
          <w:rFonts w:ascii="Arial" w:hAnsi="Arial"/>
          <w:b w:val="1"/>
          <w:sz w:val="26"/>
        </w:rPr>
        <w:t>ый период 2025</w:t>
      </w:r>
      <w:r>
        <w:rPr>
          <w:rFonts w:ascii="Arial" w:hAnsi="Arial"/>
          <w:b w:val="1"/>
          <w:sz w:val="26"/>
        </w:rPr>
        <w:t xml:space="preserve"> и 2026</w:t>
      </w:r>
      <w:r>
        <w:rPr>
          <w:rFonts w:ascii="Arial" w:hAnsi="Arial"/>
          <w:b w:val="1"/>
          <w:sz w:val="26"/>
        </w:rPr>
        <w:t xml:space="preserve"> годов</w:t>
      </w:r>
    </w:p>
    <w:p w14:paraId="32000000">
      <w:pPr>
        <w:ind/>
        <w:jc w:val="both"/>
        <w:rPr>
          <w:rFonts w:ascii="Arial" w:hAnsi="Arial"/>
          <w:b w:val="1"/>
          <w:sz w:val="30"/>
        </w:rPr>
      </w:pPr>
    </w:p>
    <w:p w14:paraId="33000000">
      <w:pPr>
        <w:ind w:firstLine="2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/>
          <w:sz w:val="24"/>
        </w:rPr>
        <w:t>на 2024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2025</w:t>
      </w:r>
      <w:r>
        <w:rPr>
          <w:rFonts w:ascii="Arial" w:hAnsi="Arial"/>
          <w:sz w:val="24"/>
        </w:rPr>
        <w:t xml:space="preserve"> и 2026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согласно приложению</w:t>
      </w:r>
      <w:r>
        <w:rPr>
          <w:rFonts w:ascii="Arial" w:hAnsi="Arial"/>
          <w:sz w:val="24"/>
        </w:rPr>
        <w:t xml:space="preserve"> № 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 настоящему решению.</w:t>
      </w:r>
    </w:p>
    <w:p w14:paraId="34000000">
      <w:pPr>
        <w:ind w:firstLine="225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2.</w:t>
      </w:r>
      <w:r>
        <w:rPr>
          <w:rFonts w:ascii="Arial" w:hAnsi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/>
          <w:color w:val="000000"/>
        </w:rPr>
        <w:t>на 2024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 плановый период 2025</w:t>
      </w:r>
      <w:r>
        <w:rPr>
          <w:rFonts w:ascii="Arial" w:hAnsi="Arial"/>
        </w:rPr>
        <w:t xml:space="preserve"> и 2026</w:t>
      </w:r>
      <w:r>
        <w:rPr>
          <w:rFonts w:ascii="Arial" w:hAnsi="Arial"/>
        </w:rPr>
        <w:t xml:space="preserve"> годов</w:t>
      </w:r>
      <w:r>
        <w:rPr>
          <w:rFonts w:ascii="Arial" w:hAnsi="Arial"/>
          <w:color w:val="000000"/>
        </w:rPr>
        <w:t xml:space="preserve"> согласно приложению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№ </w:t>
      </w:r>
      <w:r>
        <w:rPr>
          <w:rFonts w:ascii="Arial" w:hAnsi="Arial"/>
          <w:color w:val="000000"/>
        </w:rPr>
        <w:t>4 к настоящему решению.</w:t>
      </w:r>
    </w:p>
    <w:p w14:paraId="35000000">
      <w:pPr>
        <w:ind w:firstLine="2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</w:r>
      <w:r>
        <w:rPr>
          <w:rFonts w:ascii="Arial" w:hAnsi="Arial"/>
          <w:color w:val="000000"/>
        </w:rPr>
        <w:t>3. Утвердить распределение бюджетных ассигнований на реализацию целевых программ (муниципальных программ Высокского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/>
          <w:color w:val="000000"/>
        </w:rPr>
        <w:t>Высокский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/>
          <w:color w:val="000000"/>
        </w:rPr>
        <w:t>на 2024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 плановый период 20</w:t>
      </w:r>
      <w:r>
        <w:rPr>
          <w:rFonts w:ascii="Arial" w:hAnsi="Arial"/>
        </w:rPr>
        <w:t>25</w:t>
      </w:r>
      <w:r>
        <w:rPr>
          <w:rFonts w:ascii="Arial" w:hAnsi="Arial"/>
        </w:rPr>
        <w:t xml:space="preserve"> и 20</w:t>
      </w:r>
      <w:r>
        <w:rPr>
          <w:rFonts w:ascii="Arial" w:hAnsi="Arial"/>
        </w:rPr>
        <w:t>26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согласно приложению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№</w:t>
      </w:r>
      <w:r>
        <w:rPr>
          <w:rFonts w:ascii="Arial" w:hAnsi="Arial"/>
          <w:color w:val="000000"/>
        </w:rPr>
        <w:t>5 к настоящему решению.</w:t>
      </w:r>
    </w:p>
    <w:p w14:paraId="36000000">
      <w:pPr>
        <w:ind w:firstLine="284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</w:t>
      </w:r>
    </w:p>
    <w:p w14:paraId="37000000">
      <w:pPr>
        <w:ind w:firstLine="225"/>
        <w:jc w:val="both"/>
        <w:rPr>
          <w:rFonts w:ascii="Arial" w:hAnsi="Arial"/>
          <w:color w:val="000000"/>
        </w:rPr>
      </w:pPr>
    </w:p>
    <w:p w14:paraId="38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6. Особенности исполнения бюджета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 в 2024</w:t>
      </w:r>
      <w:r>
        <w:rPr>
          <w:rFonts w:ascii="Arial" w:hAnsi="Arial"/>
          <w:b w:val="1"/>
          <w:sz w:val="26"/>
        </w:rPr>
        <w:t xml:space="preserve"> году</w:t>
      </w:r>
    </w:p>
    <w:p w14:paraId="39000000">
      <w:pPr>
        <w:ind w:firstLine="708"/>
        <w:jc w:val="both"/>
        <w:rPr>
          <w:rFonts w:ascii="Arial" w:hAnsi="Arial"/>
        </w:rPr>
      </w:pPr>
    </w:p>
    <w:p w14:paraId="3A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 Остатки средств на 1 января 2023</w:t>
      </w:r>
      <w:r>
        <w:rPr>
          <w:rFonts w:ascii="Arial" w:hAnsi="Arial"/>
        </w:rPr>
        <w:t xml:space="preserve"> года 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</w:t>
      </w:r>
      <w:r>
        <w:rPr>
          <w:rFonts w:ascii="Arial" w:hAnsi="Arial"/>
        </w:rPr>
        <w:t>ниями,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Высокского</w:t>
      </w:r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/>
        </w:rPr>
        <w:t>рального казначейства по Курской области в пер</w:t>
      </w:r>
      <w:r>
        <w:rPr>
          <w:rFonts w:ascii="Arial" w:hAnsi="Arial"/>
        </w:rPr>
        <w:t>вый рабочий день 2024</w:t>
      </w:r>
      <w:r>
        <w:rPr>
          <w:rFonts w:ascii="Arial" w:hAnsi="Arial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14:paraId="3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/>
        </w:rPr>
        <w:t>ными местными казенными учреждениями, а также местными бюджетными учреждения</w:t>
      </w:r>
      <w:r>
        <w:rPr>
          <w:rFonts w:ascii="Arial" w:hAnsi="Arial"/>
        </w:rPr>
        <w:t>ми,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</w:t>
      </w:r>
      <w:r>
        <w:rPr>
          <w:rFonts w:ascii="Arial" w:hAnsi="Arial"/>
        </w:rPr>
        <w:t>дии из бюджета Высокского</w:t>
      </w:r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14:paraId="3C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/>
        </w:rPr>
        <w:t xml:space="preserve"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</w:t>
      </w:r>
      <w:r>
        <w:rPr>
          <w:rFonts w:ascii="Arial" w:hAnsi="Arial"/>
        </w:rPr>
        <w:t xml:space="preserve">2024 </w:t>
      </w:r>
      <w:r>
        <w:rPr>
          <w:rFonts w:ascii="Arial" w:hAnsi="Arial"/>
        </w:rPr>
        <w:t>года перечисляются Управлением Федера</w:t>
      </w:r>
      <w:r>
        <w:rPr>
          <w:rFonts w:ascii="Arial" w:hAnsi="Arial"/>
        </w:rPr>
        <w:t>л</w:t>
      </w:r>
      <w:r>
        <w:rPr>
          <w:rFonts w:ascii="Arial" w:hAnsi="Arial"/>
        </w:rPr>
        <w:t>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</w:p>
    <w:p w14:paraId="3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Высокского</w:t>
      </w:r>
      <w:r>
        <w:rPr>
          <w:rFonts w:ascii="Arial" w:hAnsi="Arial"/>
        </w:rPr>
        <w:t xml:space="preserve"> сельсовета;</w:t>
      </w:r>
    </w:p>
    <w:p w14:paraId="3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2)остатки средств, полученных местными бюджетными учрежде</w:t>
      </w:r>
      <w:r>
        <w:rPr>
          <w:rFonts w:ascii="Arial" w:hAnsi="Arial"/>
        </w:rPr>
        <w:t>ниями,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Высокского</w:t>
      </w:r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от платных услуг и иной </w:t>
      </w:r>
      <w:r>
        <w:rPr>
          <w:rFonts w:ascii="Arial" w:hAnsi="Arial"/>
        </w:rPr>
        <w:t>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14:paraId="3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4. Остатки средств на 1 января 2024</w:t>
      </w:r>
      <w:r>
        <w:rPr>
          <w:rFonts w:ascii="Arial" w:hAnsi="Arial"/>
        </w:rPr>
        <w:t xml:space="preserve"> года, поступивших во временное распоряжение местных бюджетных учреждений,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Высокского</w:t>
      </w:r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14:paraId="40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Высокского</w:t>
      </w:r>
      <w:r>
        <w:rPr>
          <w:rFonts w:ascii="Arial" w:hAnsi="Arial"/>
        </w:rPr>
        <w:t xml:space="preserve"> сельсовета.</w:t>
      </w:r>
    </w:p>
    <w:p w14:paraId="41000000">
      <w:pPr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Высокского</w:t>
      </w:r>
      <w:r>
        <w:rPr>
          <w:rFonts w:ascii="Arial" w:hAnsi="Arial"/>
        </w:rPr>
        <w:t xml:space="preserve"> сельсовета.</w:t>
      </w:r>
    </w:p>
    <w:p w14:paraId="42000000">
      <w:pPr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 Остатки средств местного бюджета по состоянию на 1 января 2024 года на счете бюджета Высокского</w:t>
      </w:r>
      <w:r>
        <w:rPr>
          <w:rFonts w:ascii="Arial" w:hAnsi="Arial"/>
          <w:color w:val="000000"/>
        </w:rPr>
        <w:t xml:space="preserve"> сельсовета Медвенского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2024 году на те же цели в качестве дополнительного источника.</w:t>
      </w:r>
    </w:p>
    <w:p w14:paraId="43000000">
      <w:pPr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8. Предоставить право Администрации Высокского</w:t>
      </w:r>
      <w:r>
        <w:rPr>
          <w:rFonts w:ascii="Arial" w:hAnsi="Arial"/>
        </w:rPr>
        <w:t xml:space="preserve"> сельсовета вносить в 2024</w:t>
      </w:r>
      <w:r>
        <w:rPr>
          <w:rFonts w:ascii="Arial" w:hAnsi="Arial"/>
        </w:rPr>
        <w:t xml:space="preserve"> году изменения в показатели сводной бюджетной росписи бюджета Высокского</w:t>
      </w:r>
      <w:r>
        <w:rPr>
          <w:rFonts w:ascii="Arial" w:hAnsi="Arial"/>
        </w:rPr>
        <w:t xml:space="preserve"> сельсовета, связанные с особенностями исполнения бюджета Высокского</w:t>
      </w:r>
      <w:r>
        <w:rPr>
          <w:rFonts w:ascii="Arial" w:hAnsi="Arial"/>
        </w:rPr>
        <w:t xml:space="preserve"> сельсовета и (или) распределением, перераспределением бюджетных ассигнований межд</w:t>
      </w:r>
      <w:r>
        <w:rPr>
          <w:rFonts w:ascii="Arial" w:hAnsi="Arial"/>
        </w:rPr>
        <w:t>у получателями средств бюджета Высокского</w:t>
      </w:r>
      <w:r>
        <w:rPr>
          <w:rFonts w:ascii="Arial" w:hAnsi="Arial"/>
        </w:rPr>
        <w:t xml:space="preserve"> сельсовета с еже</w:t>
      </w:r>
      <w:r>
        <w:rPr>
          <w:rFonts w:ascii="Arial" w:hAnsi="Arial"/>
        </w:rPr>
        <w:t>месячным уведомлением Собрания депутатов Высокского</w:t>
      </w:r>
      <w:r>
        <w:rPr>
          <w:rFonts w:ascii="Arial" w:hAnsi="Arial"/>
        </w:rPr>
        <w:t xml:space="preserve"> сельсовета:</w:t>
      </w:r>
    </w:p>
    <w:p w14:paraId="4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14:paraId="45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14:paraId="46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3) распределения по получателям средств бюджета Высокского</w:t>
      </w:r>
      <w:r>
        <w:rPr>
          <w:rFonts w:ascii="Arial" w:hAnsi="Arial"/>
        </w:rPr>
        <w:t xml:space="preserve"> сельсовета;</w:t>
      </w:r>
    </w:p>
    <w:p w14:paraId="47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4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14:paraId="49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14:paraId="4A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14:paraId="4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14:paraId="4C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9) исполнения судебных актов в объемах, превышающих ассигнования, утвержденные решением о бюджете на эти цели;</w:t>
      </w:r>
    </w:p>
    <w:p w14:paraId="4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10) принятия решений о подготовке и реализации бюджетных инвестиций в объекты капитального строительства муниципальной собственности Высокского</w:t>
      </w:r>
      <w:r>
        <w:rPr>
          <w:rFonts w:ascii="Arial" w:hAnsi="Arial"/>
        </w:rPr>
        <w:t xml:space="preserve"> сельсовета;</w:t>
      </w:r>
    </w:p>
    <w:p w14:paraId="4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11) перераспределения бюджетных ассигнований, предусмотренных Администрацией Высокского</w:t>
      </w:r>
      <w:r>
        <w:rPr>
          <w:rFonts w:ascii="Arial" w:hAnsi="Arial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14:paraId="4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12) в иных случаях, установленных бюджетным законодательством Российской Федерации.</w:t>
      </w:r>
    </w:p>
    <w:p w14:paraId="50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8. Установить, что в 2024 </w:t>
      </w:r>
      <w:r>
        <w:rPr>
          <w:rFonts w:ascii="Arial" w:hAnsi="Arial"/>
        </w:rPr>
        <w:t>году уменьшение общего объема бюджетных ассигнований, утвержденных в установленном порядке главному распорядителю средств бюджета Высокского</w:t>
      </w:r>
      <w:r>
        <w:rPr>
          <w:rFonts w:ascii="Arial" w:hAnsi="Arial"/>
        </w:rPr>
        <w:t xml:space="preserve">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14:paraId="51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>. Предоставить право Администрации Высокского</w:t>
      </w:r>
      <w:r>
        <w:rPr>
          <w:rFonts w:ascii="Arial" w:hAnsi="Arial"/>
        </w:rPr>
        <w:t xml:space="preserve">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Высокского</w:t>
      </w:r>
      <w:r>
        <w:rPr>
          <w:rFonts w:ascii="Arial" w:hAnsi="Arial"/>
        </w:rPr>
        <w:t xml:space="preserve"> сельсовета на сумму целевых средств, полученных из областного бюджета, и расходов с последующим уведомлением Собрания депутатов Высокского</w:t>
      </w:r>
      <w:r>
        <w:rPr>
          <w:rFonts w:ascii="Arial" w:hAnsi="Arial"/>
        </w:rPr>
        <w:t xml:space="preserve"> сельсовета Медвенского района Курской области.</w:t>
      </w:r>
    </w:p>
    <w:p w14:paraId="52000000">
      <w:pPr>
        <w:tabs>
          <w:tab w:leader="none" w:pos="0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.Нормативные правовые акты органов муниципального</w:t>
      </w:r>
      <w:r>
        <w:rPr>
          <w:rFonts w:ascii="Arial" w:hAnsi="Arial"/>
          <w:color w:val="000000"/>
        </w:rPr>
        <w:t xml:space="preserve"> образования, принятые в 2023 году, не обеспеченные источниками финансирования в местном бюджете, не подлежат исполнению в 2024</w:t>
      </w:r>
      <w:r>
        <w:rPr>
          <w:rFonts w:ascii="Arial" w:hAnsi="Arial"/>
          <w:color w:val="000000"/>
        </w:rPr>
        <w:t xml:space="preserve"> году.</w:t>
      </w:r>
    </w:p>
    <w:p w14:paraId="53000000">
      <w:pPr>
        <w:tabs>
          <w:tab w:leader="none" w:pos="0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</w:t>
      </w:r>
      <w:r>
        <w:rPr>
          <w:rFonts w:ascii="Arial" w:hAnsi="Arial"/>
          <w:color w:val="000000"/>
        </w:rPr>
        <w:t>2023</w:t>
      </w:r>
      <w:r>
        <w:rPr>
          <w:rFonts w:ascii="Arial" w:hAnsi="Arial"/>
          <w:color w:val="000000"/>
        </w:rPr>
        <w:t xml:space="preserve"> год, такой нормативный правовой акт реализуется и применяется в пределах средств, предусмотренных в местном бюджете на 2024</w:t>
      </w:r>
      <w:r>
        <w:rPr>
          <w:rFonts w:ascii="Arial" w:hAnsi="Arial"/>
          <w:color w:val="000000"/>
        </w:rPr>
        <w:t xml:space="preserve"> г.</w:t>
      </w:r>
    </w:p>
    <w:p w14:paraId="54000000">
      <w:pPr>
        <w:tabs>
          <w:tab w:leader="none" w:pos="0" w:val="left"/>
        </w:tabs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Arial" w:hAnsi="Arial"/>
          <w:color w:val="000000"/>
        </w:rPr>
        <w:t>средств местного бюджета на 2024</w:t>
      </w:r>
      <w:r>
        <w:rPr>
          <w:rFonts w:ascii="Arial" w:hAnsi="Arial"/>
          <w:color w:val="000000"/>
        </w:rPr>
        <w:t>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Высокского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и (или) при сокращении расходов по конкретным статьям местного бюджета на 2024</w:t>
      </w:r>
      <w:r>
        <w:rPr>
          <w:rFonts w:ascii="Arial" w:hAnsi="Arial"/>
          <w:color w:val="000000"/>
        </w:rPr>
        <w:t xml:space="preserve"> год.</w:t>
      </w:r>
    </w:p>
    <w:p w14:paraId="55000000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14:paraId="56000000">
      <w:pPr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2</w:t>
      </w:r>
      <w:r>
        <w:rPr>
          <w:rFonts w:ascii="Arial" w:hAnsi="Arial"/>
        </w:rPr>
        <w:t>. Установить, что получатели средств бюджетаВысокского</w:t>
      </w:r>
      <w:r>
        <w:rPr>
          <w:rFonts w:ascii="Arial" w:hAnsi="Arial"/>
        </w:rPr>
        <w:t xml:space="preserve"> сельсовета вправе предусматривать авансовые платежи:</w:t>
      </w:r>
    </w:p>
    <w:p w14:paraId="57000000">
      <w:pPr>
        <w:pStyle w:val="Style_1"/>
        <w:numPr>
          <w:ilvl w:val="0"/>
          <w:numId w:val="0"/>
        </w:numPr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b w:val="1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14:paraId="58000000">
      <w:pPr>
        <w:tabs>
          <w:tab w:leader="none" w:pos="470" w:val="left"/>
        </w:tabs>
        <w:ind w:firstLine="709" w:right="110"/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>
        <w:rPr>
          <w:rFonts w:ascii="Arial" w:hAnsi="Arial"/>
        </w:rPr>
        <w:t>ния квалификации, о приобретении авиа-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>
        <w:rPr>
          <w:rFonts w:ascii="Arial" w:hAnsi="Arial"/>
          <w:color w:val="FF0000"/>
        </w:rPr>
        <w:t xml:space="preserve"> </w:t>
      </w:r>
    </w:p>
    <w:p w14:paraId="59000000">
      <w:pPr>
        <w:tabs>
          <w:tab w:leader="none" w:pos="470" w:val="left"/>
        </w:tabs>
        <w:spacing w:before="5"/>
        <w:ind w:firstLine="709" w:right="110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14:paraId="5A000000">
      <w:pPr>
        <w:pStyle w:val="Style_1"/>
        <w:numPr>
          <w:ilvl w:val="0"/>
          <w:numId w:val="0"/>
        </w:numPr>
        <w:tabs>
          <w:tab w:leader="none" w:pos="0" w:val="left"/>
        </w:tabs>
        <w:ind w:firstLine="709"/>
        <w:jc w:val="both"/>
        <w:rPr>
          <w:rFonts w:ascii="Arial" w:hAnsi="Arial"/>
          <w:i w:val="0"/>
        </w:rPr>
      </w:pPr>
      <w:r>
        <w:rPr>
          <w:rFonts w:ascii="Arial" w:hAnsi="Arial"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5B000000">
      <w:pPr>
        <w:ind w:firstLine="709"/>
        <w:jc w:val="both"/>
        <w:rPr>
          <w:rFonts w:ascii="Arial" w:hAnsi="Arial"/>
        </w:rPr>
      </w:pPr>
    </w:p>
    <w:p w14:paraId="5C000000">
      <w:pPr>
        <w:ind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</w:t>
      </w:r>
    </w:p>
    <w:p w14:paraId="5D000000">
      <w:pPr>
        <w:ind w:firstLine="708"/>
        <w:jc w:val="both"/>
        <w:rPr>
          <w:rFonts w:ascii="Arial" w:hAnsi="Arial"/>
          <w:sz w:val="26"/>
        </w:rPr>
      </w:pPr>
    </w:p>
    <w:p w14:paraId="5E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Администрация Высокского</w:t>
      </w:r>
      <w:r>
        <w:rPr>
          <w:rFonts w:ascii="Arial" w:hAnsi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/>
        </w:rPr>
        <w:t>Высокский</w:t>
      </w:r>
      <w:r>
        <w:rPr>
          <w:rFonts w:ascii="Arial" w:hAnsi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содержание,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  <w:t>за исключением случаев передачи муниципальному образованию «Высокский сельсовет» Медвенского района Курской области дополнительных полномочий в соответствии с законодательством Российской Федерации.</w:t>
      </w:r>
    </w:p>
    <w:p w14:paraId="5F000000">
      <w:pPr>
        <w:ind w:firstLine="708"/>
        <w:jc w:val="both"/>
        <w:rPr>
          <w:rFonts w:ascii="Arial" w:hAnsi="Arial"/>
        </w:rPr>
      </w:pPr>
    </w:p>
    <w:p w14:paraId="60000000">
      <w:pPr>
        <w:ind w:firstLine="708"/>
        <w:jc w:val="both"/>
        <w:rPr>
          <w:rFonts w:ascii="Arial" w:hAnsi="Arial"/>
          <w:sz w:val="26"/>
        </w:rPr>
      </w:pPr>
    </w:p>
    <w:p w14:paraId="61000000">
      <w:pPr>
        <w:ind w:firstLine="708"/>
        <w:jc w:val="both"/>
        <w:rPr>
          <w:rFonts w:ascii="Arial" w:hAnsi="Arial"/>
        </w:rPr>
      </w:pPr>
    </w:p>
    <w:p w14:paraId="62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8. Осуществление расходов, не предусмотренных бюджетом</w:t>
      </w:r>
    </w:p>
    <w:p w14:paraId="63000000">
      <w:pPr>
        <w:ind w:firstLine="708"/>
        <w:jc w:val="both"/>
        <w:rPr>
          <w:rFonts w:ascii="Arial" w:hAnsi="Arial"/>
        </w:rPr>
      </w:pPr>
    </w:p>
    <w:p w14:paraId="64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При принятии решения Собрания депутатовВысокского</w:t>
      </w:r>
      <w:r>
        <w:rPr>
          <w:rFonts w:ascii="Arial" w:hAnsi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/>
        </w:rPr>
        <w:t>Высокский</w:t>
      </w:r>
      <w:r>
        <w:rPr>
          <w:rFonts w:ascii="Arial" w:hAnsi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65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66000000">
      <w:pPr>
        <w:ind w:firstLine="708"/>
        <w:jc w:val="both"/>
        <w:rPr>
          <w:rFonts w:ascii="Arial" w:hAnsi="Arial"/>
          <w:sz w:val="28"/>
        </w:rPr>
      </w:pPr>
    </w:p>
    <w:p w14:paraId="67000000">
      <w:pPr>
        <w:ind w:firstLine="708"/>
        <w:jc w:val="both"/>
        <w:rPr>
          <w:rFonts w:ascii="Arial" w:hAnsi="Arial"/>
        </w:rPr>
      </w:pPr>
    </w:p>
    <w:p w14:paraId="68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9. Муниципальный долг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</w:t>
      </w:r>
    </w:p>
    <w:p w14:paraId="69000000">
      <w:pPr>
        <w:ind w:firstLine="709"/>
        <w:jc w:val="both"/>
        <w:rPr>
          <w:rFonts w:ascii="Arial" w:hAnsi="Arial"/>
        </w:rPr>
      </w:pPr>
    </w:p>
    <w:p w14:paraId="6A000000">
      <w:pPr>
        <w:numPr>
          <w:ilvl w:val="0"/>
          <w:numId w:val="2"/>
        </w:numPr>
        <w:tabs>
          <w:tab w:leader="none" w:pos="0" w:val="left"/>
          <w:tab w:leader="none" w:pos="360" w:val="clear"/>
          <w:tab w:leader="none" w:pos="855" w:val="left"/>
        </w:tabs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Установить верхний предел муниципального долга муниципального образования:</w:t>
      </w:r>
    </w:p>
    <w:p w14:paraId="6B000000">
      <w:pPr>
        <w:ind/>
        <w:jc w:val="both"/>
        <w:rPr>
          <w:rFonts w:ascii="Arial" w:hAnsi="Arial"/>
          <w:color w:val="92D050"/>
        </w:rPr>
      </w:pPr>
      <w:r>
        <w:rPr>
          <w:rFonts w:ascii="Arial" w:hAnsi="Arial"/>
          <w:color w:val="000000"/>
        </w:rPr>
        <w:t xml:space="preserve"> на 01 января 2025</w:t>
      </w:r>
      <w:r>
        <w:rPr>
          <w:rFonts w:ascii="Arial" w:hAnsi="Arial"/>
          <w:color w:val="000000"/>
        </w:rPr>
        <w:t xml:space="preserve"> года по долговым обязательствам муниципального образования "Высокский сельсовет" в сумме 247 306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рублей,</w:t>
      </w:r>
      <w:r>
        <w:rPr>
          <w:rFonts w:ascii="Arial" w:hAnsi="Arial"/>
        </w:rPr>
        <w:t xml:space="preserve"> на </w:t>
      </w:r>
      <w:r>
        <w:rPr>
          <w:rFonts w:ascii="Arial" w:hAnsi="Arial"/>
          <w:color w:themeColor="text1" w:val="000000"/>
        </w:rPr>
        <w:t>1 января 2026</w:t>
      </w:r>
      <w:r>
        <w:rPr>
          <w:rFonts w:ascii="Arial" w:hAnsi="Arial"/>
          <w:color w:themeColor="text1" w:val="000000"/>
        </w:rPr>
        <w:t xml:space="preserve"> года</w:t>
      </w:r>
      <w:r>
        <w:rPr>
          <w:rFonts w:ascii="Arial" w:hAnsi="Arial"/>
        </w:rPr>
        <w:t xml:space="preserve"> по долговым обязательствам Высокского сельсовета в сумме 250 014 </w:t>
      </w:r>
      <w:r>
        <w:rPr>
          <w:rFonts w:ascii="Arial" w:hAnsi="Arial"/>
        </w:rPr>
        <w:t xml:space="preserve">рублей, </w:t>
      </w:r>
      <w:r>
        <w:rPr>
          <w:rFonts w:ascii="Arial" w:hAnsi="Arial"/>
          <w:color w:themeColor="text1" w:val="000000"/>
        </w:rPr>
        <w:t xml:space="preserve">на 1 января </w:t>
      </w:r>
      <w:r>
        <w:rPr>
          <w:rFonts w:ascii="Arial" w:hAnsi="Arial"/>
          <w:color w:themeColor="text1" w:val="000000"/>
        </w:rPr>
        <w:t>2027</w:t>
      </w:r>
      <w:r>
        <w:rPr>
          <w:rFonts w:ascii="Arial" w:hAnsi="Arial"/>
          <w:color w:themeColor="text1" w:val="000000"/>
        </w:rPr>
        <w:t xml:space="preserve"> года</w:t>
      </w:r>
      <w:r>
        <w:rPr>
          <w:rFonts w:ascii="Arial" w:hAnsi="Arial"/>
        </w:rPr>
        <w:t xml:space="preserve"> по долговым обязательствамВысокского сельсовета в сумме 252 870</w:t>
      </w:r>
      <w:r>
        <w:rPr>
          <w:rFonts w:ascii="Arial" w:hAnsi="Arial"/>
        </w:rPr>
        <w:t xml:space="preserve"> рублей, </w:t>
      </w:r>
      <w:r>
        <w:rPr>
          <w:rFonts w:ascii="Arial" w:hAnsi="Arial"/>
          <w:color w:val="000000"/>
        </w:rPr>
        <w:t>в том числе по муниципальным гарантиям 0 рублей</w:t>
      </w:r>
      <w:r>
        <w:rPr>
          <w:rFonts w:ascii="Arial" w:hAnsi="Arial"/>
          <w:color w:val="000000"/>
        </w:rPr>
        <w:t xml:space="preserve"> </w:t>
      </w:r>
    </w:p>
    <w:p w14:paraId="6C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highlight w:val="white"/>
        </w:rPr>
        <w:t xml:space="preserve">      </w:t>
      </w:r>
      <w:r>
        <w:rPr>
          <w:rFonts w:ascii="Arial" w:hAnsi="Arial"/>
          <w:color w:themeColor="text1" w:val="000000"/>
          <w:highlight w:val="white"/>
        </w:rPr>
        <w:t xml:space="preserve">2. </w:t>
      </w:r>
      <w:r>
        <w:rPr>
          <w:rFonts w:ascii="Arial" w:hAnsi="Arial"/>
          <w:color w:themeColor="text1" w:val="000000"/>
          <w:highlight w:val="white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14:paraId="6D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color w:themeColor="text1" w:val="000000"/>
          <w:highlight w:val="white"/>
        </w:rPr>
        <w:t>в 2024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 xml:space="preserve">1 236 532 </w:t>
      </w:r>
      <w:r>
        <w:rPr>
          <w:rFonts w:ascii="Arial" w:hAnsi="Arial"/>
          <w:color w:themeColor="text1" w:val="000000"/>
          <w:highlight w:val="white"/>
        </w:rPr>
        <w:t>рублей;</w:t>
      </w:r>
    </w:p>
    <w:p w14:paraId="6E000000">
      <w:pPr>
        <w:ind/>
        <w:jc w:val="both"/>
        <w:rPr>
          <w:rFonts w:ascii="Arial" w:hAnsi="Arial"/>
          <w:color w:themeColor="text1" w:val="000000"/>
          <w:shd w:fill="FFD821" w:val="clear"/>
        </w:rPr>
      </w:pPr>
      <w:r>
        <w:rPr>
          <w:rFonts w:ascii="Arial" w:hAnsi="Arial"/>
          <w:color w:themeColor="text1" w:val="000000"/>
          <w:highlight w:val="white"/>
        </w:rPr>
        <w:t>в 2025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>1 250 072</w:t>
      </w:r>
      <w:r>
        <w:rPr>
          <w:rFonts w:ascii="Arial" w:hAnsi="Arial"/>
          <w:color w:themeColor="text1" w:val="000000"/>
        </w:rPr>
        <w:t xml:space="preserve"> рублей;</w:t>
      </w:r>
    </w:p>
    <w:p w14:paraId="6F000000">
      <w:pPr>
        <w:ind/>
        <w:jc w:val="both"/>
        <w:rPr>
          <w:rFonts w:ascii="Arial" w:hAnsi="Arial"/>
          <w:color w:val="00B0F0"/>
        </w:rPr>
      </w:pPr>
      <w:r>
        <w:rPr>
          <w:rFonts w:ascii="Arial" w:hAnsi="Arial"/>
          <w:color w:themeColor="text1" w:val="000000"/>
        </w:rPr>
        <w:t>в 2026</w:t>
      </w:r>
      <w:r>
        <w:rPr>
          <w:rFonts w:ascii="Arial" w:hAnsi="Arial"/>
          <w:color w:themeColor="text1" w:val="000000"/>
        </w:rPr>
        <w:t xml:space="preserve"> году до </w:t>
      </w:r>
      <w:r>
        <w:rPr>
          <w:rFonts w:ascii="Arial" w:hAnsi="Arial"/>
          <w:color w:themeColor="text1" w:val="000000"/>
        </w:rPr>
        <w:t>1 264 352</w:t>
      </w:r>
      <w:r>
        <w:rPr>
          <w:rFonts w:ascii="Arial" w:hAnsi="Arial"/>
          <w:color w:themeColor="text1" w:val="000000"/>
          <w:highlight w:val="white"/>
        </w:rPr>
        <w:t xml:space="preserve"> рублей</w:t>
      </w:r>
      <w:r>
        <w:rPr>
          <w:rFonts w:ascii="Arial" w:hAnsi="Arial"/>
          <w:color w:val="00B0F0"/>
          <w:highlight w:val="white"/>
        </w:rPr>
        <w:t xml:space="preserve"> </w:t>
      </w:r>
    </w:p>
    <w:p w14:paraId="7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color w:val="000000"/>
        </w:rPr>
        <w:t>Утвердить программу муниципальных внутренних заимствований муниципального образования «</w:t>
      </w:r>
      <w:r>
        <w:rPr>
          <w:rFonts w:ascii="Arial" w:hAnsi="Arial"/>
          <w:color w:val="000000"/>
        </w:rPr>
        <w:t>Высокский</w:t>
      </w:r>
      <w:r>
        <w:rPr>
          <w:rFonts w:ascii="Arial" w:hAnsi="Arial"/>
          <w:color w:val="000000"/>
        </w:rPr>
        <w:t xml:space="preserve"> сельсовет» Медвенског</w:t>
      </w:r>
      <w:r>
        <w:rPr>
          <w:rFonts w:ascii="Arial" w:hAnsi="Arial"/>
          <w:color w:val="000000"/>
        </w:rPr>
        <w:t>о района Курской области на 2024</w:t>
      </w:r>
      <w:r>
        <w:rPr>
          <w:rFonts w:ascii="Arial" w:hAnsi="Arial"/>
          <w:color w:val="000000"/>
        </w:rPr>
        <w:t xml:space="preserve"> год и плановый период 2025</w:t>
      </w:r>
      <w:r>
        <w:rPr>
          <w:rFonts w:ascii="Arial" w:hAnsi="Arial"/>
          <w:color w:val="000000"/>
        </w:rPr>
        <w:t xml:space="preserve"> и 2026</w:t>
      </w:r>
      <w:r>
        <w:rPr>
          <w:rFonts w:ascii="Arial" w:hAnsi="Arial"/>
          <w:color w:val="000000"/>
        </w:rPr>
        <w:t xml:space="preserve"> год, согласно приложению № 6 к настоящему решению. </w:t>
      </w:r>
    </w:p>
    <w:p w14:paraId="71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color w:val="000000"/>
        </w:rPr>
        <w:t>Утвердить программу муниципальных гарантий муниципального образования «</w:t>
      </w:r>
      <w:r>
        <w:rPr>
          <w:rFonts w:ascii="Arial" w:hAnsi="Arial"/>
          <w:color w:val="000000"/>
        </w:rPr>
        <w:t>Высокский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на 2024</w:t>
      </w:r>
      <w:r>
        <w:rPr>
          <w:rFonts w:ascii="Arial" w:hAnsi="Arial"/>
          <w:color w:val="000000"/>
        </w:rPr>
        <w:t xml:space="preserve"> год и плановый период 2025</w:t>
      </w:r>
      <w:r>
        <w:rPr>
          <w:rFonts w:ascii="Arial" w:hAnsi="Arial"/>
          <w:color w:val="000000"/>
        </w:rPr>
        <w:t xml:space="preserve"> и 2026</w:t>
      </w:r>
      <w:r>
        <w:rPr>
          <w:rFonts w:ascii="Arial" w:hAnsi="Arial"/>
          <w:color w:val="000000"/>
        </w:rPr>
        <w:t xml:space="preserve"> год , согласно приложению № 7 к настоящему решению.</w:t>
      </w:r>
    </w:p>
    <w:p w14:paraId="72000000">
      <w:pPr>
        <w:ind w:firstLine="708"/>
        <w:jc w:val="both"/>
        <w:rPr>
          <w:rFonts w:ascii="Arial" w:hAnsi="Arial"/>
        </w:rPr>
      </w:pPr>
    </w:p>
    <w:p w14:paraId="73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>
        <w:rPr>
          <w:rFonts w:ascii="Arial" w:hAnsi="Arial"/>
          <w:b w:val="1"/>
          <w:sz w:val="26"/>
        </w:rPr>
        <w:t>Высокский</w:t>
      </w:r>
      <w:r>
        <w:rPr>
          <w:rFonts w:ascii="Arial" w:hAnsi="Arial"/>
          <w:b w:val="1"/>
          <w:sz w:val="26"/>
        </w:rPr>
        <w:t xml:space="preserve"> сельсовет»</w:t>
      </w:r>
    </w:p>
    <w:p w14:paraId="74000000">
      <w:pPr>
        <w:ind w:firstLine="708"/>
        <w:jc w:val="both"/>
        <w:rPr>
          <w:rFonts w:ascii="Arial" w:hAnsi="Arial"/>
        </w:rPr>
      </w:pPr>
    </w:p>
    <w:p w14:paraId="75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>
        <w:rPr>
          <w:rFonts w:ascii="Arial" w:hAnsi="Arial"/>
        </w:rPr>
        <w:t>Высокский</w:t>
      </w:r>
      <w:r>
        <w:rPr>
          <w:rFonts w:ascii="Arial" w:hAnsi="Arial"/>
        </w:rP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>
        <w:rPr>
          <w:rFonts w:ascii="Arial" w:hAnsi="Arial"/>
        </w:rPr>
        <w:t>Высокский</w:t>
      </w:r>
      <w:r>
        <w:rPr>
          <w:rFonts w:ascii="Arial" w:hAnsi="Arial"/>
        </w:rPr>
        <w:t xml:space="preserve"> сельсовет» и с учётом принятых и неисполненных обязательств.</w:t>
      </w:r>
    </w:p>
    <w:p w14:paraId="76000000">
      <w:pPr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>2.При нарушении бюджетным учреждением установленного Администрацией Высокского</w:t>
      </w:r>
      <w:r>
        <w:rPr>
          <w:rFonts w:ascii="Arial" w:hAnsi="Arial"/>
        </w:rPr>
        <w:t xml:space="preserve"> сельсовета порядка учета бюджетных обязательств санкционирование оп</w:t>
      </w:r>
      <w:r>
        <w:rPr>
          <w:rFonts w:ascii="Arial" w:hAnsi="Arial"/>
        </w:rPr>
        <w:t>латы денежных обязательств бюджетного учреждения приостанавливается в порядке установленном Адми</w:t>
      </w:r>
      <w:r>
        <w:rPr>
          <w:rFonts w:ascii="Arial" w:hAnsi="Arial"/>
        </w:rPr>
        <w:t>нистрацией Высокского</w:t>
      </w:r>
      <w:r>
        <w:rPr>
          <w:rFonts w:ascii="Arial" w:hAnsi="Arial"/>
        </w:rPr>
        <w:t xml:space="preserve"> сельсовета </w:t>
      </w:r>
    </w:p>
    <w:p w14:paraId="77000000">
      <w:pPr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иных договоров соответствующий главный распорядитель (распорядитель) средств бюджета Высокского</w:t>
      </w:r>
      <w:r>
        <w:rPr>
          <w:rFonts w:ascii="Arial" w:hAnsi="Arial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14:paraId="78000000">
      <w:pPr>
        <w:ind w:firstLine="426"/>
        <w:jc w:val="both"/>
        <w:rPr>
          <w:rFonts w:ascii="Arial" w:hAnsi="Arial"/>
          <w:b w:val="1"/>
          <w:sz w:val="3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>
        <w:rPr>
          <w:rFonts w:ascii="Arial" w:hAnsi="Arial"/>
        </w:rPr>
        <w:t>Высокский</w:t>
      </w:r>
      <w:r>
        <w:rPr>
          <w:rFonts w:ascii="Arial" w:hAnsi="Arial"/>
        </w:rPr>
        <w:t xml:space="preserve">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>
        <w:rPr>
          <w:rFonts w:ascii="Arial" w:hAnsi="Arial"/>
        </w:rPr>
        <w:t>Высокский</w:t>
      </w:r>
      <w:r>
        <w:rPr>
          <w:rFonts w:ascii="Arial" w:hAnsi="Arial"/>
        </w:rPr>
        <w:t xml:space="preserve"> сельсовет» </w:t>
      </w:r>
      <w:r>
        <w:rPr>
          <w:rFonts w:ascii="Arial" w:hAnsi="Arial"/>
          <w:color w:val="000000"/>
        </w:rPr>
        <w:t>на 2024</w:t>
      </w:r>
      <w:r>
        <w:rPr>
          <w:rFonts w:ascii="Arial" w:hAnsi="Arial"/>
          <w:color w:val="000000"/>
        </w:rPr>
        <w:t xml:space="preserve">год </w:t>
      </w:r>
      <w:r>
        <w:rPr>
          <w:rFonts w:ascii="Arial" w:hAnsi="Arial"/>
        </w:rPr>
        <w:t>и плановый период 2025</w:t>
      </w:r>
      <w:r>
        <w:rPr>
          <w:rFonts w:ascii="Arial" w:hAnsi="Arial"/>
        </w:rPr>
        <w:t xml:space="preserve"> и 2026</w:t>
      </w:r>
      <w:r>
        <w:rPr>
          <w:rFonts w:ascii="Arial" w:hAnsi="Arial"/>
        </w:rPr>
        <w:t>.</w:t>
      </w:r>
    </w:p>
    <w:p w14:paraId="79000000">
      <w:pPr>
        <w:tabs>
          <w:tab w:leader="none" w:pos="7313" w:val="left"/>
        </w:tabs>
        <w:ind w:firstLine="708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30"/>
        </w:rPr>
        <w:tab/>
      </w:r>
    </w:p>
    <w:p w14:paraId="7A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11. Привлечение бюджетных кредитов и кредитов коммерческих банков</w:t>
      </w:r>
    </w:p>
    <w:p w14:paraId="7B00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Администрация Высокского</w:t>
      </w:r>
      <w:r>
        <w:rPr>
          <w:rFonts w:ascii="Arial" w:hAnsi="Arial"/>
        </w:rPr>
        <w:t xml:space="preserve"> сельсовета в 2024</w:t>
      </w:r>
      <w:r>
        <w:rPr>
          <w:rFonts w:ascii="Arial" w:hAnsi="Arial"/>
        </w:rPr>
        <w:t xml:space="preserve"> году и плановый период 2</w:t>
      </w:r>
      <w:r>
        <w:rPr>
          <w:rFonts w:ascii="Arial" w:hAnsi="Arial"/>
        </w:rPr>
        <w:t>025 и 2026</w:t>
      </w:r>
      <w:r>
        <w:rPr>
          <w:rFonts w:ascii="Arial" w:hAnsi="Arial"/>
        </w:rPr>
        <w:t>гг:</w:t>
      </w:r>
    </w:p>
    <w:p w14:paraId="7C000000">
      <w:pPr>
        <w:numPr>
          <w:ilvl w:val="0"/>
          <w:numId w:val="3"/>
        </w:numPr>
        <w:tabs>
          <w:tab w:leader="none" w:pos="465" w:val="clear"/>
          <w:tab w:leader="none" w:pos="993" w:val="left"/>
          <w:tab w:leader="none" w:pos="1698" w:val="left"/>
        </w:tabs>
        <w:ind w:hanging="285" w:left="993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14:paraId="7D000000">
      <w:pPr>
        <w:numPr>
          <w:ilvl w:val="0"/>
          <w:numId w:val="3"/>
        </w:numPr>
        <w:tabs>
          <w:tab w:leader="none" w:pos="465" w:val="clear"/>
          <w:tab w:leader="none" w:pos="993" w:val="left"/>
          <w:tab w:leader="none" w:pos="1698" w:val="left"/>
        </w:tabs>
        <w:ind w:hanging="285" w:left="993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>
        <w:rPr>
          <w:rFonts w:ascii="Arial" w:hAnsi="Arial"/>
          <w:color w:val="00B0F0"/>
        </w:rPr>
        <w:t xml:space="preserve"> </w:t>
      </w:r>
    </w:p>
    <w:p w14:paraId="7E000000">
      <w:pPr>
        <w:tabs>
          <w:tab w:leader="none" w:pos="993" w:val="left"/>
        </w:tabs>
        <w:ind w:firstLine="708"/>
        <w:jc w:val="both"/>
        <w:rPr>
          <w:rFonts w:ascii="Arial" w:hAnsi="Arial"/>
        </w:rPr>
      </w:pPr>
    </w:p>
    <w:p w14:paraId="7F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14:paraId="80000000">
      <w:pPr>
        <w:ind w:firstLine="708"/>
        <w:jc w:val="both"/>
        <w:rPr>
          <w:rFonts w:ascii="Arial" w:hAnsi="Arial"/>
        </w:rPr>
      </w:pPr>
    </w:p>
    <w:p w14:paraId="81000000">
      <w:pPr>
        <w:tabs>
          <w:tab w:leader="none" w:pos="964" w:val="left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Настоящее решение</w:t>
      </w:r>
      <w:r>
        <w:rPr>
          <w:rFonts w:ascii="Arial" w:hAnsi="Arial"/>
        </w:rPr>
        <w:t xml:space="preserve"> вступает в силу с 1 января 2024</w:t>
      </w:r>
      <w:r>
        <w:rPr>
          <w:rFonts w:ascii="Arial" w:hAnsi="Arial"/>
        </w:rPr>
        <w:t xml:space="preserve"> года и подлежит обнародованию на информационных стендах, размещению на сайте </w:t>
      </w:r>
      <w:r>
        <w:rPr>
          <w:rFonts w:ascii="Arial" w:hAnsi="Arial"/>
        </w:rPr>
        <w:t>.</w:t>
      </w:r>
    </w:p>
    <w:p w14:paraId="82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83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84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85000000">
      <w:pPr>
        <w:tabs>
          <w:tab w:leader="none" w:pos="964" w:val="left"/>
        </w:tabs>
        <w:spacing w:after="0" w:line="240" w:lineRule="auto"/>
        <w:ind/>
        <w:rPr>
          <w:rFonts w:ascii="Arial" w:hAnsi="Arial"/>
          <w:sz w:val="24"/>
        </w:rPr>
      </w:pPr>
    </w:p>
    <w:p w14:paraId="86000000">
      <w:pPr>
        <w:tabs>
          <w:tab w:leader="none" w:pos="964" w:val="left"/>
        </w:tabs>
        <w:spacing w:after="0" w:line="240" w:lineRule="auto"/>
        <w:ind/>
        <w:rPr>
          <w:rFonts w:ascii="Arial" w:hAnsi="Arial"/>
        </w:rPr>
      </w:pPr>
      <w:r>
        <w:rPr>
          <w:rFonts w:ascii="Arial" w:hAnsi="Arial"/>
          <w:sz w:val="24"/>
        </w:rPr>
        <w:t>Председатель Собрания депутатов</w:t>
      </w:r>
      <w:r>
        <w:rPr>
          <w:rFonts w:ascii="Arial" w:hAnsi="Arial"/>
          <w:sz w:val="24"/>
        </w:rPr>
        <w:tab/>
      </w:r>
    </w:p>
    <w:p w14:paraId="87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Медвенского района                            Т.В. Веревкина </w:t>
      </w:r>
    </w:p>
    <w:p w14:paraId="88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89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8A000000">
      <w:pPr>
        <w:tabs>
          <w:tab w:leader="none" w:pos="964" w:val="left"/>
          <w:tab w:leader="none" w:pos="6947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ГлаваВысокского сельсовета </w:t>
      </w:r>
    </w:p>
    <w:p w14:paraId="8B000000">
      <w:pPr>
        <w:tabs>
          <w:tab w:leader="none" w:pos="964" w:val="left"/>
          <w:tab w:leader="none" w:pos="6947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                       С.Н. Афанасьев</w:t>
      </w:r>
    </w:p>
    <w:p w14:paraId="8C000000">
      <w:pPr>
        <w:sectPr>
          <w:pgSz w:h="16838" w:w="11906"/>
          <w:pgMar w:bottom="1134" w:footer="720" w:gutter="0" w:header="720" w:left="1531" w:right="1247" w:top="851"/>
        </w:sectPr>
      </w:pPr>
    </w:p>
    <w:p w14:paraId="8D000000">
      <w:pPr>
        <w:pStyle w:val="Style_2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8E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решению Собрания депутатов</w:t>
      </w:r>
    </w:p>
    <w:p w14:paraId="8F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9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91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92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от21.12.2023</w:t>
      </w:r>
      <w:r>
        <w:rPr>
          <w:rFonts w:ascii="Arial" w:hAnsi="Arial"/>
        </w:rPr>
        <w:t>г. № 39/228</w:t>
      </w:r>
    </w:p>
    <w:p w14:paraId="93000000">
      <w:pPr>
        <w:rPr>
          <w:rFonts w:ascii="Arial" w:hAnsi="Arial"/>
          <w:sz w:val="28"/>
        </w:rPr>
      </w:pPr>
    </w:p>
    <w:p w14:paraId="94000000">
      <w:pPr>
        <w:ind w:firstLine="4830"/>
        <w:jc w:val="center"/>
        <w:rPr>
          <w:rFonts w:ascii="Arial" w:hAnsi="Arial"/>
          <w:sz w:val="28"/>
        </w:rPr>
      </w:pPr>
    </w:p>
    <w:p w14:paraId="95000000">
      <w:pPr>
        <w:ind w:firstLine="4830"/>
        <w:jc w:val="center"/>
        <w:rPr>
          <w:rFonts w:ascii="Arial" w:hAnsi="Arial"/>
          <w:sz w:val="28"/>
        </w:rPr>
      </w:pPr>
    </w:p>
    <w:p w14:paraId="96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97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муниципального образования «Высокский сельсовет» </w:t>
      </w:r>
    </w:p>
    <w:p w14:paraId="98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Медвенского района Курской области на 2024 год и плановый период 2025 и 2026 годов</w:t>
      </w:r>
    </w:p>
    <w:p w14:paraId="99000000">
      <w:pPr>
        <w:rPr>
          <w:rFonts w:ascii="Arial" w:hAnsi="Arial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2826"/>
        <w:gridCol w:w="6215"/>
        <w:gridCol w:w="1596"/>
        <w:gridCol w:w="1538"/>
        <w:gridCol w:w="1538"/>
      </w:tblGrid>
      <w:tr>
        <w:trPr>
          <w:trHeight w:hRule="atLeast" w:val="273"/>
        </w:trPr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A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</w:t>
            </w:r>
            <w:r>
              <w:rPr>
                <w:rFonts w:ascii="Arial" w:hAnsi="Arial"/>
              </w:rPr>
              <w:t>бюджетной классификации Российской Федерации</w:t>
            </w:r>
          </w:p>
        </w:tc>
        <w:tc>
          <w:tcPr>
            <w:tcW w:type="dxa" w:w="6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6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591"/>
        </w:trPr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A0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96"/>
            <w:tcBorders>
              <w:left w:color="000000" w:sz="4" w:val="single"/>
              <w:bottom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A5000000">
            <w:pPr>
              <w:tabs>
                <w:tab w:leader="none" w:pos="552" w:val="left"/>
              </w:tabs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tabs>
                <w:tab w:leader="none" w:pos="552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AA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0000 000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AF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0000 000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B4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0000 700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B9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BE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0000 800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C3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4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-247000,00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C8000000">
            <w:pPr>
              <w:pStyle w:val="Style_5"/>
              <w:widowControl w:val="1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5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5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5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>
        <w:trPr>
          <w:trHeight w:hRule="atLeast" w:val="30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</w:tcPr>
          <w:p w14:paraId="CD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0000 500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остатков средств бюджетов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-3732596,00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-3466584,00</w:t>
            </w:r>
          </w:p>
        </w:tc>
      </w:tr>
      <w:tr>
        <w:trPr>
          <w:trHeight w:hRule="atLeast" w:val="314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0000 500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r>
              <w:rPr>
                <w:sz w:val="24"/>
              </w:rPr>
              <w:t>остатков средств бюджетов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-3466584,00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D7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прочих остатков денежных средств бюджетов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-3466584,00</w:t>
            </w:r>
          </w:p>
        </w:tc>
      </w:tr>
      <w:tr>
        <w:trPr>
          <w:trHeight w:hRule="atLeast" w:val="457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C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r>
              <w:rPr>
                <w:sz w:val="24"/>
              </w:rPr>
              <w:t>средств бюджетов поселений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-3466584,00</w:t>
            </w:r>
          </w:p>
        </w:tc>
      </w:tr>
      <w:tr>
        <w:trPr>
          <w:trHeight w:hRule="atLeast" w:val="34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E1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0000 600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остатков средств </w:t>
            </w:r>
            <w:r>
              <w:rPr>
                <w:sz w:val="24"/>
              </w:rPr>
              <w:t>бюджетов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3466584,00</w:t>
            </w:r>
          </w:p>
        </w:tc>
      </w:tr>
      <w:tr>
        <w:trPr>
          <w:trHeight w:hRule="atLeast" w:val="49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E6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0000 600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r>
              <w:rPr>
                <w:rFonts w:ascii="Arial" w:hAnsi="Arial"/>
                <w:sz w:val="24"/>
              </w:rPr>
              <w:t>остатков средств бюджетов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3466584,00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EB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3466584,00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F0000000">
            <w:pPr>
              <w:pStyle w:val="Style_6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21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r>
              <w:rPr>
                <w:rFonts w:ascii="Arial" w:hAnsi="Arial"/>
                <w:sz w:val="24"/>
              </w:rPr>
              <w:t>средств бюджетов поселений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5089659,00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3732596,00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before="0" w:line="240" w:lineRule="auto"/>
              <w:ind w:firstLine="0" w:left="0" w:right="-8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3466584,00</w:t>
            </w:r>
          </w:p>
        </w:tc>
      </w:tr>
    </w:tbl>
    <w:p w14:paraId="F5000000">
      <w:pPr>
        <w:ind/>
        <w:jc w:val="right"/>
        <w:rPr>
          <w:rFonts w:ascii="Arial" w:hAnsi="Arial"/>
        </w:rPr>
      </w:pPr>
    </w:p>
    <w:p w14:paraId="F6000000">
      <w:pPr>
        <w:ind/>
        <w:jc w:val="right"/>
        <w:rPr>
          <w:rFonts w:ascii="Arial" w:hAnsi="Arial"/>
        </w:rPr>
      </w:pPr>
    </w:p>
    <w:p w14:paraId="F7000000">
      <w:pPr>
        <w:ind/>
        <w:jc w:val="right"/>
        <w:rPr>
          <w:rFonts w:ascii="Arial" w:hAnsi="Arial"/>
        </w:rPr>
      </w:pPr>
    </w:p>
    <w:p w14:paraId="F8000000">
      <w:pPr>
        <w:ind/>
        <w:jc w:val="right"/>
        <w:rPr>
          <w:rFonts w:ascii="Arial" w:hAnsi="Arial"/>
        </w:rPr>
      </w:pPr>
    </w:p>
    <w:p w14:paraId="F9000000">
      <w:pPr>
        <w:ind/>
        <w:jc w:val="right"/>
        <w:rPr>
          <w:rFonts w:ascii="Arial" w:hAnsi="Arial"/>
        </w:rPr>
      </w:pPr>
    </w:p>
    <w:p w14:paraId="FA000000">
      <w:pPr>
        <w:ind/>
        <w:jc w:val="right"/>
        <w:rPr>
          <w:rFonts w:ascii="Arial" w:hAnsi="Arial"/>
        </w:rPr>
      </w:pPr>
    </w:p>
    <w:p w14:paraId="FB000000">
      <w:pPr>
        <w:ind/>
        <w:jc w:val="right"/>
        <w:rPr>
          <w:rFonts w:ascii="Arial" w:hAnsi="Arial"/>
        </w:rPr>
      </w:pPr>
    </w:p>
    <w:p w14:paraId="FC000000">
      <w:pPr>
        <w:ind/>
        <w:jc w:val="right"/>
        <w:rPr>
          <w:rFonts w:ascii="Arial" w:hAnsi="Arial"/>
        </w:rPr>
      </w:pPr>
    </w:p>
    <w:p w14:paraId="FD000000">
      <w:pPr>
        <w:ind/>
        <w:jc w:val="right"/>
        <w:rPr>
          <w:rFonts w:ascii="Arial" w:hAnsi="Arial"/>
        </w:rPr>
      </w:pPr>
    </w:p>
    <w:p w14:paraId="FE000000">
      <w:pPr>
        <w:ind/>
        <w:jc w:val="right"/>
        <w:rPr>
          <w:rFonts w:ascii="Arial" w:hAnsi="Arial"/>
        </w:rPr>
      </w:pPr>
    </w:p>
    <w:p w14:paraId="FF000000">
      <w:pPr>
        <w:ind/>
        <w:jc w:val="right"/>
        <w:rPr>
          <w:rFonts w:ascii="Arial" w:hAnsi="Arial"/>
        </w:rPr>
      </w:pPr>
    </w:p>
    <w:p w14:paraId="00010000">
      <w:pPr>
        <w:widowControl w:val="1"/>
        <w:ind/>
        <w:rPr>
          <w:rFonts w:ascii="Arial" w:hAnsi="Arial"/>
        </w:rPr>
      </w:pPr>
    </w:p>
    <w:p w14:paraId="01010000">
      <w:pPr>
        <w:widowControl w:val="1"/>
        <w:ind/>
        <w:rPr>
          <w:rFonts w:ascii="Arial" w:hAnsi="Arial"/>
        </w:rPr>
      </w:pPr>
    </w:p>
    <w:p w14:paraId="02010000">
      <w:pPr>
        <w:widowControl w:val="1"/>
        <w:ind/>
        <w:rPr>
          <w:rFonts w:ascii="Arial" w:hAnsi="Arial"/>
        </w:rPr>
      </w:pPr>
    </w:p>
    <w:p w14:paraId="03010000">
      <w:pPr>
        <w:widowControl w:val="1"/>
        <w:ind/>
        <w:rPr>
          <w:rFonts w:ascii="Arial" w:hAnsi="Arial"/>
        </w:rPr>
      </w:pPr>
    </w:p>
    <w:p w14:paraId="04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0501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06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  </w:t>
      </w:r>
      <w:r>
        <w:rPr>
          <w:rFonts w:ascii="Arial" w:hAnsi="Arial"/>
        </w:rPr>
        <w:t>решени</w:t>
      </w:r>
      <w:r>
        <w:rPr>
          <w:rFonts w:ascii="Arial" w:hAnsi="Arial"/>
        </w:rPr>
        <w:t>ю</w:t>
      </w:r>
      <w:r>
        <w:rPr>
          <w:rFonts w:ascii="Arial" w:hAnsi="Arial"/>
        </w:rPr>
        <w:t xml:space="preserve"> Собрания депутатов</w:t>
      </w:r>
    </w:p>
    <w:p w14:paraId="07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08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09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0A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 2023г. №39/228</w:t>
      </w:r>
    </w:p>
    <w:p w14:paraId="0B010000">
      <w:pPr>
        <w:ind w:firstLine="4830"/>
        <w:jc w:val="right"/>
        <w:rPr>
          <w:rFonts w:ascii="Arial" w:hAnsi="Arial"/>
        </w:rPr>
      </w:pPr>
    </w:p>
    <w:p w14:paraId="0C01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Поступления доходов в бюджет муниципального образования «Высокский сельсовет» Медвенск</w:t>
      </w:r>
      <w:r>
        <w:rPr>
          <w:rFonts w:ascii="Arial" w:hAnsi="Arial"/>
          <w:b w:val="1"/>
          <w:sz w:val="30"/>
        </w:rPr>
        <w:t>ого района Курской области в 2024</w:t>
      </w:r>
      <w:r>
        <w:rPr>
          <w:rFonts w:ascii="Arial" w:hAnsi="Arial"/>
          <w:b w:val="1"/>
          <w:sz w:val="30"/>
        </w:rPr>
        <w:t xml:space="preserve"> году</w:t>
      </w:r>
      <w:r>
        <w:rPr>
          <w:rFonts w:ascii="Arial" w:hAnsi="Arial"/>
          <w:b w:val="1"/>
          <w:sz w:val="30"/>
        </w:rPr>
        <w:t xml:space="preserve"> и плановый период 2025</w:t>
      </w:r>
      <w:r>
        <w:rPr>
          <w:rFonts w:ascii="Arial" w:hAnsi="Arial"/>
          <w:b w:val="1"/>
          <w:sz w:val="30"/>
        </w:rPr>
        <w:t xml:space="preserve"> и 2026</w:t>
      </w:r>
      <w:r>
        <w:rPr>
          <w:rFonts w:ascii="Arial" w:hAnsi="Arial"/>
          <w:b w:val="1"/>
          <w:sz w:val="30"/>
        </w:rPr>
        <w:t xml:space="preserve"> годов</w:t>
      </w:r>
    </w:p>
    <w:p w14:paraId="0D010000">
      <w:pPr>
        <w:widowControl w:val="1"/>
        <w:ind w:firstLine="0"/>
        <w:jc w:val="both"/>
        <w:rPr>
          <w:rFonts w:ascii="Arial" w:hAnsi="Arial"/>
          <w:b w:val="1"/>
          <w:sz w:val="30"/>
        </w:rPr>
      </w:pPr>
      <w:r>
        <w:rPr>
          <w:rFonts w:ascii="Arial" w:hAnsi="Arial"/>
        </w:rPr>
        <w:t xml:space="preserve"> 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77"/>
        <w:gridCol w:w="6084"/>
        <w:gridCol w:w="1542"/>
        <w:gridCol w:w="1716"/>
        <w:gridCol w:w="1579"/>
      </w:tblGrid>
      <w:tr>
        <w:trPr>
          <w:trHeight w:hRule="atLeast" w:val="402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доходов</w:t>
            </w:r>
          </w:p>
        </w:tc>
        <w:tc>
          <w:tcPr>
            <w:tcW w:type="dxa" w:w="4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727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19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19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4842659,00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>
        <w:trPr>
          <w:trHeight w:hRule="atLeast" w:val="33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2473063,00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2500144,00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2528704,00</w:t>
            </w:r>
          </w:p>
        </w:tc>
      </w:tr>
      <w:tr>
        <w:trPr>
          <w:trHeight w:hRule="atLeast" w:val="32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235375,00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252931,00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271803,00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235375,00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252931,00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271803,00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228105,00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245213,00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263604,00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>
              <w:rPr>
                <w:rFonts w:ascii="Arial" w:hAnsi="Arial"/>
              </w:rPr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5966,00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6414,00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6895,00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</w:tr>
      <w:tr>
        <w:trPr>
          <w:trHeight w:hRule="atLeast" w:val="21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226772,00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226772,00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236297,00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245985,00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226772,00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236297,00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245985,00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1947316,00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1947316,00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415145,00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415145,00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415145,00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415145,00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415145,00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415145,00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1532171,00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1532171,00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433064,00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433064,00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433064,00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433064,00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433064,00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433064,00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1"/>
              <w:ind w:firstLine="0"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1099107,00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1099107,00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1099107,00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 w:hanging="180"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1099107,00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1099107,00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1099107,00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>
              <w:rPr>
                <w:rFonts w:ascii="Arial" w:hAnsi="Arial"/>
              </w:rPr>
              <w:t>муниципальных унитарных предприятий, в том числе казенных)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r>
              <w:rPr>
                <w:rFonts w:ascii="Arial" w:hAnsi="Arial"/>
              </w:rPr>
              <w:t>)г</w:t>
            </w:r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Arial" w:hAnsi="Arial"/>
              </w:rPr>
              <w:t>органов управления</w:t>
            </w:r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>
        <w:trPr>
          <w:trHeight w:hRule="atLeast" w:val="381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2 00 00000 00 0000 000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Безвозмездные поступления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2369596,00</w:t>
            </w: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985452,00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1"/>
              <w:spacing w:after="100" w:before="10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937880,00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2369596,00</w:t>
            </w: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985452,00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1"/>
              <w:spacing w:after="100" w:before="10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937880,00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>бюджетной системы Росси</w:t>
            </w:r>
            <w:r>
              <w:rPr>
                <w:rFonts w:ascii="Arial" w:hAnsi="Arial"/>
              </w:rPr>
              <w:t>йской  Федерации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1520806,00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>
        <w:trPr>
          <w:trHeight w:hRule="atLeast" w:val="52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551914,00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551914,00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</w:t>
            </w:r>
            <w:r>
              <w:rPr>
                <w:rFonts w:ascii="Arial" w:hAnsi="Arial"/>
              </w:rPr>
              <w:t xml:space="preserve">001 00 0000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</w:t>
            </w:r>
            <w:r>
              <w:rPr>
                <w:rFonts w:ascii="Arial" w:hAnsi="Arial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</w:t>
            </w:r>
            <w:r>
              <w:rPr>
                <w:rFonts w:ascii="Arial" w:hAnsi="Arial"/>
              </w:rPr>
              <w:t>001 10 0000</w:t>
            </w:r>
            <w:r>
              <w:rPr>
                <w:rFonts w:ascii="Arial" w:hAnsi="Arial"/>
              </w:rPr>
              <w:t xml:space="preserve">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084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 на выравнивание бюджетной обеспеченности</w:t>
            </w:r>
            <w:r>
              <w:rPr>
                <w:rFonts w:ascii="Arial" w:hAnsi="Arial"/>
              </w:rPr>
              <w:t xml:space="preserve"> из бюджетов муниципальных районов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968892,00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1"/>
              <w:spacing w:after="100" w:before="10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836731,00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1"/>
              <w:spacing w:after="100" w:before="10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775113,00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1"/>
              <w:spacing w:after="0" w:before="0"/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бюджетной системы </w:t>
            </w: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71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1"/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1"/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71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1"/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1"/>
              <w:spacing w:after="0" w:before="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ind/>
              <w:jc w:val="center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2 02 40000 00 0000 150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/>
              <w:jc w:val="center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713880,00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b w:val="0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2 02 40014 00 00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713880,00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2 02 40014 10 00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713880,00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D2010000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D3010000">
      <w:pPr>
        <w:rPr>
          <w:rFonts w:ascii="Arial" w:hAnsi="Arial"/>
        </w:rPr>
      </w:pPr>
    </w:p>
    <w:p w14:paraId="D4010000">
      <w:pPr>
        <w:ind/>
        <w:jc w:val="right"/>
        <w:rPr>
          <w:rFonts w:ascii="Arial" w:hAnsi="Arial"/>
        </w:rPr>
      </w:pPr>
    </w:p>
    <w:p w14:paraId="D5010000">
      <w:pPr>
        <w:ind/>
        <w:jc w:val="right"/>
        <w:rPr>
          <w:rFonts w:ascii="Arial" w:hAnsi="Arial"/>
        </w:rPr>
      </w:pPr>
    </w:p>
    <w:p w14:paraId="D6010000">
      <w:pPr>
        <w:widowControl w:val="1"/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D7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</w:t>
      </w:r>
      <w:r>
        <w:rPr>
          <w:rFonts w:ascii="Arial" w:hAnsi="Arial"/>
        </w:rPr>
        <w:t xml:space="preserve"> Собрания депутатов</w:t>
      </w:r>
    </w:p>
    <w:p w14:paraId="D8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D9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DA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DB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от.21.12.2023г. №39/228</w:t>
      </w:r>
    </w:p>
    <w:p w14:paraId="DC010000">
      <w:pPr>
        <w:rPr>
          <w:rFonts w:ascii="Arial" w:hAnsi="Arial"/>
          <w:sz w:val="28"/>
        </w:rPr>
      </w:pPr>
    </w:p>
    <w:p w14:paraId="DD010000">
      <w:pPr>
        <w:pStyle w:val="Style_7"/>
        <w:ind w:firstLine="566" w:left="142"/>
        <w:rPr>
          <w:rFonts w:ascii="Arial" w:hAnsi="Arial"/>
          <w:b w:val="1"/>
          <w:sz w:val="28"/>
        </w:rPr>
      </w:pPr>
    </w:p>
    <w:p w14:paraId="DE010000">
      <w:pPr>
        <w:pStyle w:val="Style_7"/>
        <w:ind w:firstLine="566" w:left="142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</w:t>
      </w:r>
      <w:r>
        <w:rPr>
          <w:rFonts w:ascii="Arial" w:hAnsi="Arial"/>
          <w:b w:val="1"/>
          <w:sz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r>
        <w:rPr>
          <w:rFonts w:ascii="Arial" w:hAnsi="Arial"/>
          <w:b w:val="1"/>
          <w:sz w:val="28"/>
        </w:rPr>
        <w:t>видов классификации расходов</w:t>
      </w:r>
      <w:r>
        <w:rPr>
          <w:rFonts w:ascii="Arial" w:hAnsi="Arial"/>
          <w:b w:val="1"/>
          <w:sz w:val="28"/>
        </w:rPr>
        <w:t xml:space="preserve"> Российской Федерации</w:t>
      </w:r>
    </w:p>
    <w:p w14:paraId="DF010000">
      <w:pPr>
        <w:pStyle w:val="Style_7"/>
        <w:ind w:firstLine="566" w:left="142"/>
        <w:rPr>
          <w:rFonts w:ascii="Arial" w:hAnsi="Arial"/>
          <w:b w:val="1"/>
          <w:sz w:val="28"/>
        </w:rPr>
      </w:pPr>
    </w:p>
    <w:tbl>
      <w:tblPr>
        <w:tblStyle w:val="Style_3"/>
        <w:tblLayout w:type="fixed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6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001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6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7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101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5089659,00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9010000">
            <w:pPr>
              <w:pStyle w:val="Style_8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2523410,74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1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1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1305264,00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1398244,00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1398244,00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1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2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9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A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B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C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1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9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A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B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C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1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2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3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1229624,00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</w:tr>
      <w:tr>
        <w:trPr>
          <w:trHeight w:hRule="atLeast" w:val="5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1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65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1229624,00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1229624,00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</w:tr>
      <w:tr>
        <w:trPr>
          <w:trHeight w:hRule="atLeast" w:val="92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1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841323,00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934303,00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934303,00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388301,00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388301,00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388301,00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81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2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/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1020000">
            <w:pPr>
              <w:pStyle w:val="Style_1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5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10643,00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9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A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B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C02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10643,00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1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</w:t>
            </w:r>
            <w:r>
              <w:rPr>
                <w:rFonts w:ascii="Arial" w:hAnsi="Arial"/>
              </w:rPr>
              <w:t>сфере внешнего муниципального финансового контроля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2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3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402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5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D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4919,00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102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2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3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402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5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9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5724,00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E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E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E4020000">
            <w:pPr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E5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E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E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E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ED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F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F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F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F5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</w:t>
            </w:r>
            <w:r>
              <w:rPr>
                <w:rFonts w:ascii="Arial" w:hAnsi="Arial"/>
              </w:rPr>
              <w:t>местной администрации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F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F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F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FD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0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0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0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0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510333,04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345486,00</w:t>
            </w:r>
          </w:p>
        </w:tc>
      </w:tr>
      <w:tr>
        <w:trPr>
          <w:trHeight w:hRule="atLeast" w:val="10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ресурсамиВысокского сельсовета Медвенского района Курской области 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103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3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 xml:space="preserve">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5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5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6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6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pStyle w:val="Style_9"/>
              <w:spacing w:after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</w:rPr>
            </w:pPr>
            <w:r>
              <w:rPr>
                <w:rFonts w:ascii="Arial" w:hAnsi="Arial"/>
                <w:color w:val="000000"/>
                <w:spacing w:val="0"/>
              </w:rPr>
              <w:t>76 1 00 С1404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1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9"/>
              <w:spacing w:after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</w:rPr>
            </w:pPr>
            <w:r>
              <w:rPr>
                <w:rFonts w:ascii="Arial" w:hAnsi="Arial"/>
                <w:color w:val="000000"/>
                <w:spacing w:val="0"/>
              </w:rPr>
              <w:t>76 1 00 С1404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</w:t>
            </w:r>
            <w:r>
              <w:rPr>
                <w:rFonts w:ascii="Arial" w:hAnsi="Arial"/>
              </w:rPr>
              <w:t xml:space="preserve">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133344,00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133344,00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1030000">
            <w:pPr>
              <w:pStyle w:val="Style_11"/>
              <w:ind w:firstLine="0"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9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103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9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1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9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1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9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1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2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503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9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1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</w:rPr>
              <w:t>деятельность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2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9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</w:t>
            </w:r>
            <w:r>
              <w:rPr>
                <w:rFonts w:ascii="Arial" w:hAnsi="Arial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104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>
              <w:rPr>
                <w:rFonts w:ascii="Arial" w:hAnsi="Arial"/>
              </w:rPr>
              <w:t>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9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A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pStyle w:val="Style_9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1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pStyle w:val="Style_9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9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1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9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1040000">
            <w:pPr>
              <w:pStyle w:val="Style_12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2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904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A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104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правопорядка на </w:t>
            </w:r>
            <w:r>
              <w:rPr>
                <w:rFonts w:ascii="Arial" w:hAnsi="Arial"/>
              </w:rPr>
              <w:t>территории муниципального образования»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904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A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C040000">
            <w:pPr>
              <w:pStyle w:val="Style_11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104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2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pStyle w:val="Style_11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9040000">
            <w:pPr>
              <w:ind w:firstLine="0"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A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A04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B04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C04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D04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1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9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>
              <w:rPr>
                <w:rFonts w:ascii="Arial" w:hAnsi="Arial"/>
              </w:rPr>
              <w:t xml:space="preserve">сельсовет» Медвенского района Курской </w:t>
            </w:r>
            <w:r>
              <w:rPr>
                <w:rFonts w:ascii="Arial" w:hAnsi="Arial"/>
              </w:rPr>
              <w:t xml:space="preserve">области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1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5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104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C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482612,00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D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482612,00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E2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337828,00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B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EC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337828,00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F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F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144784,00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F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144784,00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4050000">
            <w:pPr>
              <w:pStyle w:val="Style_13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8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0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7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8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2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D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F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174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4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7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8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214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C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D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F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8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4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7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8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47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D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F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 xml:space="preserve">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7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8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8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8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</w:rPr>
              <w:t xml:space="preserve">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138608,00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138608,00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202490,00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50000">
            <w:pPr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5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5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5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202490,00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184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C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405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C05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406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C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4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301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C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F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>
        <w:trPr>
          <w:trHeight w:hRule="atLeast" w:val="338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0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4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C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0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4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309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4060000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Условно </w:t>
            </w:r>
            <w:r>
              <w:rPr>
                <w:rFonts w:ascii="Arial" w:hAnsi="Arial"/>
              </w:rPr>
              <w:t>утвержденные расходы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8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87139,90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173329,20</w:t>
            </w:r>
          </w:p>
        </w:tc>
      </w:tr>
    </w:tbl>
    <w:p w14:paraId="5C060000">
      <w:pPr>
        <w:sectPr>
          <w:pgSz w:h="11906" w:w="16838"/>
          <w:pgMar w:bottom="1134" w:footer="709" w:gutter="0" w:header="709" w:left="1531" w:right="1247" w:top="1134"/>
        </w:sectPr>
      </w:pPr>
    </w:p>
    <w:p w14:paraId="5D060000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5E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14:paraId="5F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60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61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62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от 21.12. 2023г. №39/228</w:t>
      </w:r>
    </w:p>
    <w:p w14:paraId="63060000">
      <w:pPr>
        <w:ind w:right="565"/>
        <w:rPr>
          <w:rFonts w:ascii="Arial" w:hAnsi="Arial"/>
          <w:sz w:val="28"/>
        </w:rPr>
      </w:pPr>
    </w:p>
    <w:p w14:paraId="64060000">
      <w:pPr>
        <w:ind w:right="565"/>
        <w:rPr>
          <w:rFonts w:ascii="Arial" w:hAnsi="Arial"/>
          <w:sz w:val="28"/>
        </w:rPr>
      </w:pPr>
    </w:p>
    <w:p w14:paraId="65060000">
      <w:pPr>
        <w:ind w:right="565"/>
        <w:rPr>
          <w:rFonts w:ascii="Arial" w:hAnsi="Arial"/>
          <w:sz w:val="28"/>
        </w:rPr>
      </w:pPr>
    </w:p>
    <w:p w14:paraId="66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Ведомственная структура расходов бюджет </w:t>
      </w:r>
      <w:r>
        <w:rPr>
          <w:rFonts w:ascii="Arial" w:hAnsi="Arial"/>
          <w:b w:val="1"/>
          <w:sz w:val="30"/>
        </w:rPr>
        <w:t xml:space="preserve">муниципального образования                           «Высокский сельсовет» </w:t>
      </w:r>
      <w:r>
        <w:rPr>
          <w:rFonts w:ascii="Arial" w:hAnsi="Arial"/>
          <w:b w:val="1"/>
          <w:sz w:val="30"/>
        </w:rPr>
        <w:t>Медвенского района Курской области на 2024 год</w:t>
      </w:r>
    </w:p>
    <w:p w14:paraId="67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и</w:t>
      </w:r>
      <w:r>
        <w:rPr>
          <w:rFonts w:ascii="Arial" w:hAnsi="Arial"/>
          <w:b w:val="1"/>
          <w:sz w:val="30"/>
        </w:rPr>
        <w:t xml:space="preserve"> плановый период 2025 и 2026 годов</w:t>
      </w:r>
      <w:r>
        <w:rPr>
          <w:rFonts w:ascii="Arial" w:hAnsi="Arial"/>
          <w:b w:val="1"/>
          <w:sz w:val="30"/>
        </w:rPr>
        <w:t xml:space="preserve"> </w:t>
      </w:r>
    </w:p>
    <w:p w14:paraId="68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</w:rPr>
        <w:tab/>
      </w:r>
    </w:p>
    <w:p w14:paraId="69060000">
      <w:pPr>
        <w:ind w:right="565"/>
        <w:jc w:val="center"/>
        <w:rPr>
          <w:rFonts w:ascii="Arial" w:hAnsi="Arial"/>
          <w:b w:val="1"/>
          <w:sz w:val="30"/>
        </w:rPr>
      </w:pPr>
    </w:p>
    <w:p w14:paraId="6A060000">
      <w:pPr>
        <w:rPr>
          <w:rFonts w:ascii="Arial" w:hAnsi="Arial"/>
        </w:rPr>
      </w:pPr>
    </w:p>
    <w:tbl>
      <w:tblPr>
        <w:tblStyle w:val="Style_3"/>
        <w:tblLayout w:type="fixed"/>
      </w:tblPr>
      <w:tblGrid>
        <w:gridCol w:w="5837"/>
        <w:gridCol w:w="756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5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B06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6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5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7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7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</w:tcBorders>
            <w:vAlign w:val="center"/>
          </w:tcPr>
          <w:p w14:paraId="7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2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3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74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8706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A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B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C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5089659,00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90060000">
            <w:pPr>
              <w:pStyle w:val="Style_8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3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2523410,74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99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D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A2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AB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B4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BD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619985,00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6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1305264,00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1398244,00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1398244,00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CF06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1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2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3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D806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A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B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C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D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E1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EA06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C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D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E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F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F306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5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606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FC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1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1229624,00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</w:tr>
      <w:tr>
        <w:trPr>
          <w:trHeight w:hRule="atLeast" w:val="57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05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0A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1229624,00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0E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3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1229624,00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1322604,00</w:t>
            </w:r>
          </w:p>
        </w:tc>
      </w:tr>
      <w:tr>
        <w:trPr>
          <w:trHeight w:hRule="atLeast" w:val="92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841323,00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934303,00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934303,00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20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388301,00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388301,00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388301,00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29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B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C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D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E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/>
        </w:tc>
      </w:tr>
      <w:tr>
        <w:trPr>
          <w:trHeight w:hRule="atLeast" w:val="15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5F070000">
            <w:pPr>
              <w:pStyle w:val="Style_1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4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10643,00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68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A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B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C07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D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10643,00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71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</w:t>
            </w:r>
            <w:r>
              <w:rPr>
                <w:rFonts w:ascii="Arial" w:hAnsi="Arial"/>
              </w:rPr>
              <w:t>сфере внешнего муниципального финансового контроля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3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4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507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6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7A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F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4919,00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83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5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6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707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8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8C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1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5724,00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/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9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9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9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99070000">
            <w:pPr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9A07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9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A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A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A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A307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A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A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A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A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AC07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B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</w:t>
            </w:r>
            <w:r>
              <w:rPr>
                <w:rFonts w:ascii="Arial" w:hAnsi="Arial"/>
              </w:rPr>
              <w:t>местной администрации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B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B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B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B507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B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B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B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B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B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C2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4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5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6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7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510333,04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345486,00</w:t>
            </w:r>
          </w:p>
        </w:tc>
      </w:tr>
      <w:tr>
        <w:trPr>
          <w:trHeight w:hRule="atLeast" w:val="107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CB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D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E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F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0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D4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ресурсамиВысокского сельсовета Медвенского района Курской области »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6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7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8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9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DD07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F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0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1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2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E6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8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9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A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B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EF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 xml:space="preserve">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1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2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3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4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F807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A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B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C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D07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01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3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4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0A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D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F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13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8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1C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F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0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1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25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8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9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A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bottom"/>
          </w:tcPr>
          <w:p w14:paraId="2E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0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1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2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3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37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9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A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B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40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2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3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4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49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B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D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52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4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pStyle w:val="Style_9"/>
              <w:spacing w:after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</w:rPr>
            </w:pPr>
            <w:r>
              <w:rPr>
                <w:rFonts w:ascii="Arial" w:hAnsi="Arial"/>
                <w:color w:val="000000"/>
                <w:spacing w:val="0"/>
              </w:rPr>
              <w:t>76 1 00 С1404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175000,00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5B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pStyle w:val="Style_9"/>
              <w:spacing w:after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</w:rPr>
            </w:pPr>
            <w:r>
              <w:rPr>
                <w:rFonts w:ascii="Arial" w:hAnsi="Arial"/>
                <w:color w:val="000000"/>
                <w:spacing w:val="0"/>
              </w:rPr>
              <w:t>76 1 00 С1404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0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64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</w:t>
            </w:r>
            <w:r>
              <w:rPr>
                <w:rFonts w:ascii="Arial" w:hAnsi="Arial"/>
              </w:rPr>
              <w:t xml:space="preserve"> органов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8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9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133344,00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133344,00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6D080000">
            <w:pPr>
              <w:pStyle w:val="Style_11"/>
              <w:ind w:firstLine="0"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F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0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1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2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134486,00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B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4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98486,00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88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A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B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D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91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3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4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36000,00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9A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D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F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A3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8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AC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F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0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1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B5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8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9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A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BE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0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1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2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3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C7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9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A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B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D0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D9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</w:rPr>
              <w:t>деятельность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B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C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D08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E08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46400,00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E2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</w:t>
            </w:r>
            <w:r>
              <w:rPr>
                <w:rFonts w:ascii="Arial" w:hAnsi="Arial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4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5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708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EB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>
              <w:rPr>
                <w:rFonts w:ascii="Arial" w:hAnsi="Arial"/>
              </w:rPr>
              <w:t>сельсовет»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D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E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F08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008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F4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6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7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8080000">
            <w:pPr>
              <w:pStyle w:val="Style_9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908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72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FD08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F08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009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1090000">
            <w:pPr>
              <w:pStyle w:val="Style_9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2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0609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809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909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A09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B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0F09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109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209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309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1809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A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B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C09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D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21090000">
            <w:pPr>
              <w:pStyle w:val="Style_12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9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2A09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C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D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E09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F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3309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правопорядка на </w:t>
            </w:r>
            <w:r>
              <w:rPr>
                <w:rFonts w:ascii="Arial" w:hAnsi="Arial"/>
              </w:rPr>
              <w:t>территории муниципального образования»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5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6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709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8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3C09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E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F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0090000">
            <w:pPr>
              <w:pStyle w:val="Style_11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1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4509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7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8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9090000">
            <w:pPr>
              <w:pStyle w:val="Style_11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4E090000">
            <w:pPr>
              <w:ind w:firstLine="0"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009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109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209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309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9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9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9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8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609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709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809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909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315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8D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>
              <w:rPr>
                <w:rFonts w:ascii="Arial" w:hAnsi="Arial"/>
              </w:rPr>
              <w:t xml:space="preserve">сельсовет» Медвенского района Курской </w:t>
            </w:r>
            <w:r>
              <w:rPr>
                <w:rFonts w:ascii="Arial" w:hAnsi="Arial"/>
              </w:rPr>
              <w:t xml:space="preserve">области </w:t>
            </w:r>
            <w:r>
              <w:rPr>
                <w:rFonts w:ascii="Arial" w:hAnsi="Arial"/>
              </w:rPr>
              <w:t xml:space="preserve">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2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6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B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9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4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A8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B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482612,00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C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482612,00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C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337828,00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D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337828,00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E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144784,00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E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144784,00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F2090000">
            <w:pPr>
              <w:pStyle w:val="Style_13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709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FB09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00A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0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90A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0D0A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20A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160A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F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2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28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C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D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31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6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3A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F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43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8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4C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1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55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5E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0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1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2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3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286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67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9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A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B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C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1744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700A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2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3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4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5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2146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790A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B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C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D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E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872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820A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4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5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6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7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47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  <w:vAlign w:val="center"/>
          </w:tcPr>
          <w:p w14:paraId="8B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D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E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F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0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left w:color="000000" w:sz="4" w:val="single"/>
              <w:bottom w:color="000000" w:sz="4" w:val="single"/>
            </w:tcBorders>
          </w:tcPr>
          <w:p w14:paraId="94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 xml:space="preserve">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6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7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8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9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2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B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4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6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</w:rPr>
              <w:t xml:space="preserve">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138608,00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138608,00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202490,00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A0000">
            <w:pPr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A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A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A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A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202490,00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E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1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2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184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B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C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00B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5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90B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20B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B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4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301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1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2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>
        <w:trPr>
          <w:trHeight w:hRule="atLeast" w:val="338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A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B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F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40B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B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1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60B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A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F0B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583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3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8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</w:tbl>
    <w:p w14:paraId="6C0B0000">
      <w:pPr>
        <w:sectPr>
          <w:pgSz w:h="11906" w:w="16838"/>
          <w:pgMar w:bottom="1134" w:footer="709" w:gutter="0" w:header="709" w:left="1531" w:right="425" w:top="1134"/>
        </w:sectPr>
      </w:pPr>
    </w:p>
    <w:p w14:paraId="6D0B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6E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14:paraId="6F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70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71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72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 .2023 №39/228</w:t>
      </w:r>
    </w:p>
    <w:p w14:paraId="730B0000">
      <w:pPr>
        <w:rPr>
          <w:rFonts w:ascii="Arial" w:hAnsi="Arial"/>
          <w:sz w:val="28"/>
        </w:rPr>
      </w:pPr>
    </w:p>
    <w:p w14:paraId="740B0000">
      <w:pPr>
        <w:ind w:firstLine="4830"/>
        <w:jc w:val="right"/>
        <w:rPr>
          <w:rFonts w:ascii="Arial" w:hAnsi="Arial"/>
        </w:rPr>
      </w:pPr>
    </w:p>
    <w:p w14:paraId="750B0000">
      <w:pPr>
        <w:ind w:firstLine="4830"/>
        <w:jc w:val="right"/>
        <w:rPr>
          <w:rFonts w:ascii="Arial" w:hAnsi="Arial"/>
        </w:rPr>
      </w:pPr>
    </w:p>
    <w:p w14:paraId="760B0000">
      <w:pPr>
        <w:pStyle w:val="Style_15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770B0000">
      <w:pPr>
        <w:pStyle w:val="Style_15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</w:t>
      </w:r>
    </w:p>
    <w:p w14:paraId="780B0000">
      <w:pPr>
        <w:pStyle w:val="Style_15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«Высокский сельсовет» на 2024 год </w:t>
      </w:r>
    </w:p>
    <w:p w14:paraId="790B0000">
      <w:pPr>
        <w:pStyle w:val="Style_15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sz w:val="30"/>
        </w:rPr>
        <w:t xml:space="preserve"> плановый период 2025 и 2026 годов</w:t>
      </w:r>
    </w:p>
    <w:p w14:paraId="7A0B0000">
      <w:pPr>
        <w:pStyle w:val="Style_15"/>
        <w:spacing w:after="0"/>
        <w:ind/>
        <w:jc w:val="center"/>
        <w:rPr>
          <w:rFonts w:ascii="Arial" w:hAnsi="Arial"/>
          <w:b w:val="1"/>
          <w:sz w:val="30"/>
        </w:rPr>
      </w:pPr>
    </w:p>
    <w:p w14:paraId="7B0B0000">
      <w:pPr>
        <w:ind w:firstLine="4830"/>
        <w:jc w:val="right"/>
        <w:rPr>
          <w:rFonts w:ascii="Arial" w:hAnsi="Arial"/>
        </w:rPr>
      </w:pPr>
    </w:p>
    <w:tbl>
      <w:tblPr>
        <w:tblStyle w:val="Style_3"/>
        <w:tblLayout w:type="fixed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6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C0B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B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6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D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E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F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0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1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5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6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7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8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9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D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1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5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6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7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8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9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D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E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F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75640,00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B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B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B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B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B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B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B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B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B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B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B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B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B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136564,70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B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B0000"/>
        </w:tc>
      </w:tr>
      <w:tr>
        <w:trPr>
          <w:trHeight w:hRule="atLeast" w:val="10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D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E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F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0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1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5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6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7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8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9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D0B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E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F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0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1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5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6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7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8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9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FD0B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 xml:space="preserve">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E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F0B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0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1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6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7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8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9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0D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E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F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0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1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6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7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8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9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D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E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F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0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1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2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6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7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8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9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2D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E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F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0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1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3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6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7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8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9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214847,04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D0C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>
              <w:rPr>
                <w:rFonts w:ascii="Arial" w:hAnsi="Arial"/>
              </w:rPr>
              <w:t>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E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F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00C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1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6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7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80C0000">
            <w:pPr>
              <w:pStyle w:val="Style_9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9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D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E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F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00C0000">
            <w:pPr>
              <w:pStyle w:val="Style_9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1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6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7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80C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9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D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E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F0C0000">
            <w:pPr>
              <w:pStyle w:val="Style_9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00C0000">
            <w:pPr>
              <w:pStyle w:val="Style_9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50C0000">
            <w:pPr>
              <w:pStyle w:val="Style_12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6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7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80C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9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D0C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E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F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00C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1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50C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правопорядка на </w:t>
            </w:r>
            <w:r>
              <w:rPr>
                <w:rFonts w:ascii="Arial" w:hAnsi="Arial"/>
              </w:rPr>
              <w:t>территории муниципального образования»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6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7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80C0000">
            <w:pPr>
              <w:pStyle w:val="Style_9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9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D0C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E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F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00C0000">
            <w:pPr>
              <w:pStyle w:val="Style_11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1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50C0000">
            <w:pPr>
              <w:pStyle w:val="Style_9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6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7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80C0000">
            <w:pPr>
              <w:pStyle w:val="Style_11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D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1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5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>
              <w:rPr>
                <w:rFonts w:ascii="Arial" w:hAnsi="Arial"/>
              </w:rPr>
              <w:t xml:space="preserve">сельсовет» Медвенского района Курской </w:t>
            </w:r>
            <w:r>
              <w:rPr>
                <w:rFonts w:ascii="Arial" w:hAnsi="Arial"/>
              </w:rPr>
              <w:t>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9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D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90C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D0C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9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DA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482612,00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3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E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482612,00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D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EE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337828,00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F7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F8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337828,00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C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02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144784,00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0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144784,00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00D0000">
            <w:pPr>
              <w:pStyle w:val="Style_13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4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80D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C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4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80D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C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00D0000">
            <w:pPr>
              <w:pStyle w:val="Style_9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C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0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4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C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0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4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C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929763,26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555711,00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508842,00</w:t>
            </w:r>
          </w:p>
        </w:tc>
      </w:tr>
      <w:tr>
        <w:trPr>
          <w:trHeight w:hRule="atLeast" w:val="174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00D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1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2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3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4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214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80D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9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A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B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C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8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00D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1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2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3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4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47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9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A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B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C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0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 xml:space="preserve">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1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2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3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4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C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4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C0D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341098,00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</w:rPr>
              <w:t xml:space="preserve">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138608,00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138608,00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202490,00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D0000">
            <w:pPr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D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D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D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D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202490,00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00D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4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80D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C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00D0000">
            <w:pPr>
              <w:pStyle w:val="Style_14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4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8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C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0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298211,00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273360,00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80D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C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00D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4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D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C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E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4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C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15486,00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6189,00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20000,00</w:t>
            </w:r>
          </w:p>
        </w:tc>
      </w:tr>
      <w:tr>
        <w:trPr>
          <w:trHeight w:hRule="atLeast" w:val="309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E0000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2888390,00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1074800,00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1041742,00</w:t>
            </w:r>
          </w:p>
        </w:tc>
      </w:tr>
    </w:tbl>
    <w:p w14:paraId="180E0000">
      <w:pPr>
        <w:ind w:firstLine="4830"/>
        <w:jc w:val="right"/>
        <w:rPr>
          <w:rFonts w:ascii="Arial" w:hAnsi="Arial"/>
        </w:rPr>
      </w:pPr>
    </w:p>
    <w:p w14:paraId="190E0000">
      <w:pPr>
        <w:ind w:firstLine="4830"/>
        <w:jc w:val="right"/>
        <w:rPr>
          <w:rFonts w:ascii="Arial" w:hAnsi="Arial"/>
        </w:rPr>
      </w:pPr>
    </w:p>
    <w:p w14:paraId="1A0E0000">
      <w:pPr>
        <w:ind w:firstLine="4830"/>
        <w:jc w:val="right"/>
        <w:rPr>
          <w:rFonts w:ascii="Arial" w:hAnsi="Arial"/>
        </w:rPr>
      </w:pPr>
    </w:p>
    <w:p w14:paraId="1B0E0000">
      <w:pPr>
        <w:ind w:firstLine="4830"/>
        <w:jc w:val="right"/>
        <w:rPr>
          <w:rFonts w:ascii="Arial" w:hAnsi="Arial"/>
        </w:rPr>
      </w:pPr>
    </w:p>
    <w:p w14:paraId="1C0E0000">
      <w:pPr>
        <w:ind w:firstLine="4830"/>
        <w:jc w:val="right"/>
        <w:rPr>
          <w:rFonts w:ascii="Arial" w:hAnsi="Arial"/>
        </w:rPr>
      </w:pPr>
    </w:p>
    <w:p w14:paraId="1D0E0000">
      <w:pPr>
        <w:ind w:firstLine="4830"/>
        <w:jc w:val="right"/>
        <w:rPr>
          <w:rFonts w:ascii="Arial" w:hAnsi="Arial"/>
        </w:rPr>
      </w:pPr>
    </w:p>
    <w:p w14:paraId="1E0E0000">
      <w:pPr>
        <w:ind w:firstLine="4830"/>
        <w:jc w:val="right"/>
        <w:rPr>
          <w:rFonts w:ascii="Arial" w:hAnsi="Arial"/>
        </w:rPr>
      </w:pPr>
    </w:p>
    <w:p w14:paraId="1F0E0000">
      <w:pPr>
        <w:ind w:firstLine="4830"/>
        <w:jc w:val="right"/>
        <w:rPr>
          <w:rFonts w:ascii="Arial" w:hAnsi="Arial"/>
        </w:rPr>
      </w:pPr>
    </w:p>
    <w:p w14:paraId="200E0000">
      <w:pPr>
        <w:ind w:firstLine="4830"/>
        <w:jc w:val="right"/>
        <w:rPr>
          <w:rFonts w:ascii="Arial" w:hAnsi="Arial"/>
        </w:rPr>
      </w:pPr>
    </w:p>
    <w:p w14:paraId="210E0000">
      <w:pPr>
        <w:ind w:firstLine="4830"/>
        <w:jc w:val="right"/>
        <w:rPr>
          <w:rFonts w:ascii="Arial" w:hAnsi="Arial"/>
        </w:rPr>
      </w:pPr>
    </w:p>
    <w:p w14:paraId="220E0000">
      <w:pPr>
        <w:ind w:firstLine="4830"/>
        <w:jc w:val="right"/>
        <w:rPr>
          <w:rFonts w:ascii="Arial" w:hAnsi="Arial"/>
        </w:rPr>
      </w:pPr>
    </w:p>
    <w:p w14:paraId="230E0000">
      <w:pPr>
        <w:ind w:firstLine="4830"/>
        <w:jc w:val="right"/>
        <w:rPr>
          <w:rFonts w:ascii="Arial" w:hAnsi="Arial"/>
        </w:rPr>
      </w:pPr>
    </w:p>
    <w:p w14:paraId="240E0000">
      <w:pPr>
        <w:ind w:firstLine="4830"/>
        <w:jc w:val="right"/>
        <w:rPr>
          <w:rFonts w:ascii="Arial" w:hAnsi="Arial"/>
        </w:rPr>
      </w:pPr>
    </w:p>
    <w:p w14:paraId="250E0000">
      <w:pPr>
        <w:ind w:firstLine="4830"/>
        <w:jc w:val="right"/>
        <w:rPr>
          <w:rFonts w:ascii="Arial" w:hAnsi="Arial"/>
        </w:rPr>
      </w:pPr>
    </w:p>
    <w:p w14:paraId="260E0000">
      <w:pPr>
        <w:ind w:firstLine="4830"/>
        <w:jc w:val="right"/>
        <w:rPr>
          <w:rFonts w:ascii="Arial" w:hAnsi="Arial"/>
        </w:rPr>
      </w:pPr>
    </w:p>
    <w:p w14:paraId="270E0000">
      <w:pPr>
        <w:ind w:firstLine="4830"/>
        <w:jc w:val="right"/>
        <w:rPr>
          <w:rFonts w:ascii="Arial" w:hAnsi="Arial"/>
        </w:rPr>
      </w:pPr>
    </w:p>
    <w:p w14:paraId="280E0000">
      <w:pPr>
        <w:ind w:firstLine="4830"/>
        <w:jc w:val="right"/>
        <w:rPr>
          <w:rFonts w:ascii="Arial" w:hAnsi="Arial"/>
        </w:rPr>
      </w:pPr>
    </w:p>
    <w:p w14:paraId="290E0000">
      <w:pPr>
        <w:ind w:firstLine="4830"/>
        <w:jc w:val="right"/>
        <w:rPr>
          <w:rFonts w:ascii="Arial" w:hAnsi="Arial"/>
        </w:rPr>
      </w:pPr>
    </w:p>
    <w:p w14:paraId="2A0E0000">
      <w:pPr>
        <w:ind w:firstLine="4830"/>
        <w:jc w:val="right"/>
        <w:rPr>
          <w:rFonts w:ascii="Arial" w:hAnsi="Arial"/>
        </w:rPr>
      </w:pPr>
    </w:p>
    <w:p w14:paraId="2B0E0000">
      <w:pPr>
        <w:ind w:firstLine="4830"/>
        <w:jc w:val="right"/>
        <w:rPr>
          <w:rFonts w:ascii="Arial" w:hAnsi="Arial"/>
        </w:rPr>
      </w:pPr>
    </w:p>
    <w:p w14:paraId="2C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2D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решению</w:t>
      </w:r>
      <w:r>
        <w:rPr>
          <w:rFonts w:ascii="Arial" w:hAnsi="Arial"/>
        </w:rPr>
        <w:t xml:space="preserve"> Собрания депутатов</w:t>
      </w:r>
    </w:p>
    <w:p w14:paraId="2E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2F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30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31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21.12.2023№39/228</w:t>
      </w:r>
    </w:p>
    <w:p w14:paraId="320E0000"/>
    <w:p w14:paraId="330E0000">
      <w:pPr>
        <w:pStyle w:val="Style_16"/>
        <w:tabs>
          <w:tab w:leader="none" w:pos="576" w:val="left"/>
        </w:tabs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внутренних заимствований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муниципального образования «Высокский сельсовет»</w:t>
      </w:r>
      <w:r>
        <w:rPr>
          <w:rFonts w:ascii="Arial" w:hAnsi="Arial"/>
          <w:b w:val="1"/>
          <w:i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Медвенского района Курской области</w:t>
      </w:r>
      <w:r>
        <w:rPr>
          <w:rFonts w:ascii="Arial" w:hAnsi="Arial"/>
          <w:b w:val="1"/>
          <w:i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на 2024 год</w:t>
      </w:r>
      <w:r>
        <w:rPr>
          <w:rFonts w:ascii="Arial" w:hAnsi="Arial"/>
          <w:b w:val="1"/>
          <w:i w:val="1"/>
          <w:sz w:val="30"/>
        </w:rPr>
        <w:t xml:space="preserve"> </w:t>
      </w:r>
    </w:p>
    <w:p w14:paraId="340E0000">
      <w:pPr>
        <w:pStyle w:val="Style_1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и плановый период 2025 и 2026</w:t>
      </w:r>
      <w:r>
        <w:rPr>
          <w:rFonts w:ascii="Arial" w:hAnsi="Arial"/>
          <w:b w:val="1"/>
          <w:i w:val="0"/>
          <w:sz w:val="30"/>
        </w:rPr>
        <w:t xml:space="preserve"> годов</w:t>
      </w:r>
    </w:p>
    <w:p w14:paraId="350E0000">
      <w:pPr>
        <w:pStyle w:val="Style_16"/>
        <w:rPr>
          <w:rFonts w:ascii="Arial" w:hAnsi="Arial"/>
          <w:sz w:val="16"/>
        </w:rPr>
      </w:pPr>
    </w:p>
    <w:p w14:paraId="360E0000">
      <w:pPr>
        <w:pStyle w:val="Style_16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1.Привлечение внутренних заимствований</w:t>
      </w:r>
    </w:p>
    <w:p w14:paraId="370E0000">
      <w:pPr>
        <w:ind/>
        <w:jc w:val="right"/>
        <w:rPr>
          <w:rFonts w:ascii="Arial" w:hAnsi="Arial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9360"/>
        <w:gridCol w:w="1417"/>
        <w:gridCol w:w="1643"/>
        <w:gridCol w:w="1620"/>
      </w:tblGrid>
      <w:tr>
        <w:trPr>
          <w:trHeight w:hRule="exact" w:val="288"/>
        </w:trP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type="dxa" w:w="9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E0000">
            <w:pPr>
              <w:ind/>
              <w:jc w:val="center"/>
              <w:rPr>
                <w:rFonts w:ascii="Arial" w:hAnsi="Arial"/>
              </w:rPr>
            </w:pPr>
          </w:p>
          <w:p w14:paraId="3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type="dxa" w:w="46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E0000">
            <w:pPr>
              <w:ind w:right="-4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привлечения средств</w:t>
            </w:r>
            <w:r>
              <w:rPr>
                <w:rFonts w:ascii="Arial" w:hAnsi="Arial"/>
              </w:rPr>
              <w:t>, рублей</w:t>
            </w:r>
          </w:p>
        </w:tc>
      </w:tr>
      <w:tr>
        <w:trPr>
          <w:trHeight w:hRule="atLeast" w:val="348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2024 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/>
              </w:rPr>
              <w:t>од</w:t>
            </w:r>
          </w:p>
        </w:tc>
        <w:tc>
          <w:tcPr>
            <w:tcW w:type="dxa" w:w="16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2025 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/>
              </w:rPr>
              <w:t>од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26 год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type="dxa" w:w="93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6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type="dxa" w:w="93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type="dxa" w:w="93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93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6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14:paraId="530E0000">
      <w:pPr>
        <w:ind/>
        <w:jc w:val="right"/>
        <w:rPr>
          <w:rFonts w:ascii="Arial" w:hAnsi="Arial"/>
        </w:rPr>
      </w:pPr>
    </w:p>
    <w:p w14:paraId="540E0000">
      <w:pPr>
        <w:pStyle w:val="Style_16"/>
        <w:rPr>
          <w:rFonts w:ascii="Arial" w:hAnsi="Arial"/>
          <w:sz w:val="24"/>
        </w:rPr>
      </w:pPr>
      <w:r>
        <w:rPr>
          <w:rFonts w:ascii="Arial" w:hAnsi="Arial"/>
          <w:sz w:val="24"/>
        </w:rPr>
        <w:t>2.Погашение внутренних заимствований</w:t>
      </w:r>
    </w:p>
    <w:p w14:paraId="550E0000">
      <w:pPr>
        <w:ind/>
        <w:jc w:val="right"/>
        <w:rPr>
          <w:rFonts w:ascii="Arial" w:hAnsi="Arial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9416"/>
        <w:gridCol w:w="1417"/>
        <w:gridCol w:w="1643"/>
        <w:gridCol w:w="1683"/>
      </w:tblGrid>
      <w:tr>
        <w:trPr>
          <w:trHeight w:hRule="exact" w:val="254"/>
        </w:trP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/п</w:t>
            </w:r>
          </w:p>
        </w:tc>
        <w:tc>
          <w:tcPr>
            <w:tcW w:type="dxa" w:w="9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E0000">
            <w:pPr>
              <w:ind/>
              <w:jc w:val="center"/>
              <w:rPr>
                <w:rFonts w:ascii="Arial" w:hAnsi="Arial"/>
              </w:rPr>
            </w:pPr>
          </w:p>
          <w:p w14:paraId="5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type="dxa" w:w="47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погашения средств</w:t>
            </w:r>
            <w:r>
              <w:rPr>
                <w:rFonts w:ascii="Arial" w:hAnsi="Arial"/>
              </w:rPr>
              <w:t>, рублей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2024 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/>
              </w:rPr>
              <w:t>од</w:t>
            </w:r>
          </w:p>
        </w:tc>
        <w:tc>
          <w:tcPr>
            <w:tcW w:type="dxa" w:w="16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2025 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/>
              </w:rPr>
              <w:t>од</w:t>
            </w:r>
          </w:p>
        </w:tc>
        <w:tc>
          <w:tcPr>
            <w:tcW w:type="dxa" w:w="16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type="dxa" w:w="941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6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6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type="dxa" w:w="941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E0000">
            <w:pPr>
              <w:ind w:hanging="303" w:left="30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6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type="dxa" w:w="941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16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94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247000,00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E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14:paraId="710E0000">
      <w:pPr>
        <w:ind w:firstLine="4830"/>
        <w:jc w:val="right"/>
        <w:rPr>
          <w:rFonts w:ascii="Arial" w:hAnsi="Arial"/>
        </w:rPr>
      </w:pPr>
    </w:p>
    <w:p w14:paraId="720E0000">
      <w:pPr>
        <w:ind w:firstLine="4830"/>
        <w:jc w:val="right"/>
        <w:rPr>
          <w:rFonts w:ascii="Arial" w:hAnsi="Arial"/>
        </w:rPr>
      </w:pPr>
    </w:p>
    <w:p w14:paraId="73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14:paraId="74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</w:t>
      </w:r>
      <w:r>
        <w:rPr>
          <w:rFonts w:ascii="Arial" w:hAnsi="Arial"/>
        </w:rPr>
        <w:t xml:space="preserve"> Собрания депутатов</w:t>
      </w:r>
    </w:p>
    <w:p w14:paraId="75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76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77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780E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21.12.2023 №39/228</w:t>
      </w:r>
    </w:p>
    <w:p w14:paraId="79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7A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7B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7C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 xml:space="preserve">муниципального образования «Высокский сельсовет» </w:t>
      </w:r>
    </w:p>
    <w:p w14:paraId="7D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на 2024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7E0E0000">
      <w:pPr>
        <w:ind/>
        <w:jc w:val="center"/>
        <w:rPr>
          <w:rFonts w:ascii="Arial" w:hAnsi="Arial"/>
        </w:rPr>
      </w:pPr>
    </w:p>
    <w:p w14:paraId="7F0E0000">
      <w:pPr>
        <w:widowControl w:val="1"/>
        <w:numPr>
          <w:ilvl w:val="0"/>
          <w:numId w:val="4"/>
        </w:numPr>
        <w:ind/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 xml:space="preserve">ию муниципальных гарантий  в 2024 </w:t>
      </w:r>
      <w:r>
        <w:rPr>
          <w:rFonts w:ascii="Arial" w:hAnsi="Arial"/>
        </w:rPr>
        <w:t>году</w:t>
      </w:r>
    </w:p>
    <w:p w14:paraId="80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9D0E0000">
      <w:pPr>
        <w:ind w:firstLine="0" w:left="360"/>
        <w:jc w:val="center"/>
        <w:rPr>
          <w:rFonts w:ascii="Arial" w:hAnsi="Arial"/>
        </w:rPr>
      </w:pPr>
    </w:p>
    <w:p w14:paraId="9E0E0000">
      <w:pPr>
        <w:widowControl w:val="1"/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2.Общий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2024</w:t>
      </w:r>
      <w:r>
        <w:rPr>
          <w:rFonts w:ascii="Arial" w:hAnsi="Arial"/>
        </w:rPr>
        <w:t xml:space="preserve"> году</w:t>
      </w:r>
    </w:p>
    <w:p w14:paraId="9F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29"/>
        <w:gridCol w:w="7959"/>
      </w:tblGrid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A40E0000">
      <w:pPr>
        <w:rPr>
          <w:rFonts w:ascii="Arial" w:hAnsi="Arial"/>
        </w:rPr>
      </w:pPr>
    </w:p>
    <w:p w14:paraId="A50E0000">
      <w:pPr>
        <w:rPr>
          <w:rFonts w:ascii="Arial" w:hAnsi="Arial"/>
        </w:rPr>
      </w:pPr>
    </w:p>
    <w:p w14:paraId="A60E0000">
      <w:pPr>
        <w:rPr>
          <w:rFonts w:ascii="Arial" w:hAnsi="Arial"/>
        </w:rPr>
      </w:pPr>
    </w:p>
    <w:p w14:paraId="A70E0000">
      <w:pPr>
        <w:rPr>
          <w:rFonts w:ascii="Arial" w:hAnsi="Arial"/>
        </w:rPr>
      </w:pPr>
    </w:p>
    <w:p w14:paraId="A80E0000">
      <w:pPr>
        <w:rPr>
          <w:rFonts w:ascii="Arial" w:hAnsi="Arial"/>
        </w:rPr>
      </w:pPr>
    </w:p>
    <w:p w14:paraId="A90E0000">
      <w:pPr>
        <w:rPr>
          <w:rFonts w:ascii="Arial" w:hAnsi="Arial"/>
        </w:rPr>
      </w:pPr>
    </w:p>
    <w:p w14:paraId="AA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AB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 xml:space="preserve">муниципального образования «Высокский сельсовет» </w:t>
      </w:r>
      <w:r>
        <w:rPr>
          <w:rFonts w:ascii="Arial" w:hAnsi="Arial"/>
          <w:b w:val="1"/>
          <w:i w:val="0"/>
          <w:sz w:val="30"/>
        </w:rPr>
        <w:t xml:space="preserve">Медвенского района Курской области    на </w:t>
      </w:r>
      <w:r>
        <w:rPr>
          <w:rFonts w:ascii="Arial" w:hAnsi="Arial"/>
          <w:b w:val="1"/>
          <w:i w:val="0"/>
          <w:sz w:val="30"/>
        </w:rPr>
        <w:t>2025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AC0E0000">
      <w:pPr>
        <w:ind/>
        <w:jc w:val="center"/>
        <w:rPr>
          <w:rFonts w:ascii="Arial" w:hAnsi="Arial"/>
        </w:rPr>
      </w:pPr>
    </w:p>
    <w:p w14:paraId="AD0E0000">
      <w:pPr>
        <w:widowControl w:val="1"/>
        <w:ind/>
        <w:rPr>
          <w:rFonts w:ascii="Arial" w:hAnsi="Arial"/>
        </w:rPr>
      </w:pPr>
      <w:r>
        <w:rPr>
          <w:rFonts w:ascii="Arial" w:hAnsi="Arial"/>
        </w:rPr>
        <w:t>1.Перечень подлежащих предоставлен</w:t>
      </w:r>
      <w:r>
        <w:rPr>
          <w:rFonts w:ascii="Arial" w:hAnsi="Arial"/>
        </w:rPr>
        <w:t xml:space="preserve">ию муниципальных гарантий  в 2025 </w:t>
      </w:r>
      <w:r>
        <w:rPr>
          <w:rFonts w:ascii="Arial" w:hAnsi="Arial"/>
        </w:rPr>
        <w:t>году</w:t>
      </w:r>
    </w:p>
    <w:p w14:paraId="AE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CB0E0000">
      <w:pPr>
        <w:ind w:firstLine="0" w:left="360"/>
        <w:jc w:val="center"/>
        <w:rPr>
          <w:rFonts w:ascii="Arial" w:hAnsi="Arial"/>
        </w:rPr>
      </w:pPr>
    </w:p>
    <w:p w14:paraId="CC0E0000">
      <w:pPr>
        <w:widowControl w:val="1"/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2.Общий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2025</w:t>
      </w:r>
      <w:r>
        <w:rPr>
          <w:rFonts w:ascii="Arial" w:hAnsi="Arial"/>
        </w:rPr>
        <w:t xml:space="preserve"> году</w:t>
      </w:r>
    </w:p>
    <w:p w14:paraId="CD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29"/>
        <w:gridCol w:w="7959"/>
      </w:tblGrid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D20E0000">
      <w:pPr>
        <w:rPr>
          <w:rFonts w:ascii="Arial" w:hAnsi="Arial"/>
        </w:rPr>
      </w:pPr>
    </w:p>
    <w:p w14:paraId="D3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D4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D5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D6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D70E0000"/>
    <w:p w14:paraId="D8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D90E0000">
      <w:pPr>
        <w:pStyle w:val="Style_16"/>
        <w:tabs>
          <w:tab w:leader="none" w:pos="0" w:val="left"/>
          <w:tab w:leader="none" w:pos="576" w:val="clear"/>
        </w:tabs>
        <w:ind/>
        <w:jc w:val="left"/>
        <w:rPr>
          <w:rFonts w:ascii="Arial" w:hAnsi="Arial"/>
          <w:b w:val="1"/>
          <w:sz w:val="30"/>
        </w:rPr>
      </w:pPr>
    </w:p>
    <w:p w14:paraId="DA0E0000"/>
    <w:p w14:paraId="DB0E0000">
      <w:pPr>
        <w:pStyle w:val="Style_16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DC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 xml:space="preserve">муниципального образования «Высокский сельсовет» </w:t>
      </w:r>
      <w:r>
        <w:rPr>
          <w:rFonts w:ascii="Arial" w:hAnsi="Arial"/>
          <w:b w:val="1"/>
          <w:i w:val="0"/>
          <w:sz w:val="30"/>
        </w:rPr>
        <w:t>Медвенского района Курской обла</w:t>
      </w:r>
      <w:r>
        <w:rPr>
          <w:rFonts w:ascii="Arial" w:hAnsi="Arial"/>
          <w:b w:val="1"/>
          <w:i w:val="0"/>
          <w:sz w:val="30"/>
        </w:rPr>
        <w:t>сти    на 2026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DD0E0000">
      <w:pPr>
        <w:ind/>
        <w:jc w:val="center"/>
        <w:rPr>
          <w:rFonts w:ascii="Arial" w:hAnsi="Arial"/>
        </w:rPr>
      </w:pPr>
    </w:p>
    <w:p w14:paraId="DE0E0000">
      <w:pPr>
        <w:widowControl w:val="1"/>
        <w:ind/>
        <w:rPr>
          <w:rFonts w:ascii="Arial" w:hAnsi="Arial"/>
        </w:rPr>
      </w:pPr>
      <w:r>
        <w:rPr>
          <w:rFonts w:ascii="Arial" w:hAnsi="Arial"/>
        </w:rPr>
        <w:t>1.Перечень подлежащих предоставлен</w:t>
      </w:r>
      <w:r>
        <w:rPr>
          <w:rFonts w:ascii="Arial" w:hAnsi="Arial"/>
        </w:rPr>
        <w:t xml:space="preserve">ию муниципальных гарантий  в 2026 </w:t>
      </w:r>
      <w:r>
        <w:rPr>
          <w:rFonts w:ascii="Arial" w:hAnsi="Arial"/>
        </w:rPr>
        <w:t>году</w:t>
      </w:r>
    </w:p>
    <w:p w14:paraId="DF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FC0E0000">
      <w:pPr>
        <w:ind w:firstLine="0" w:left="360"/>
        <w:jc w:val="center"/>
        <w:rPr>
          <w:rFonts w:ascii="Arial" w:hAnsi="Arial"/>
        </w:rPr>
      </w:pPr>
    </w:p>
    <w:p w14:paraId="FD0E0000">
      <w:pPr>
        <w:widowControl w:val="1"/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2.Общий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2026</w:t>
      </w:r>
      <w:r>
        <w:rPr>
          <w:rFonts w:ascii="Arial" w:hAnsi="Arial"/>
        </w:rPr>
        <w:t xml:space="preserve"> году</w:t>
      </w:r>
    </w:p>
    <w:p w14:paraId="FE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29"/>
        <w:gridCol w:w="7959"/>
      </w:tblGrid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>
        <w:tc>
          <w:tcPr>
            <w:tcW w:type="dxa" w:w="6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F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030F0000">
      <w:pPr>
        <w:rPr>
          <w:rFonts w:ascii="Arial" w:hAnsi="Arial"/>
        </w:rPr>
      </w:pPr>
    </w:p>
    <w:p w14:paraId="040F0000">
      <w:pPr>
        <w:widowControl w:val="1"/>
        <w:spacing w:line="274" w:lineRule="exact"/>
        <w:ind/>
        <w:rPr>
          <w:rFonts w:ascii="Times New Roman" w:hAnsi="Times New Roman"/>
          <w:b w:val="1"/>
          <w:sz w:val="24"/>
        </w:rPr>
      </w:pPr>
    </w:p>
    <w:p w14:paraId="050F0000">
      <w:pPr>
        <w:ind w:firstLine="4830"/>
        <w:jc w:val="right"/>
        <w:rPr>
          <w:rFonts w:ascii="Arial" w:hAnsi="Arial"/>
        </w:rPr>
      </w:pPr>
    </w:p>
    <w:p w14:paraId="060F0000">
      <w:pPr>
        <w:ind w:firstLine="4830"/>
        <w:jc w:val="right"/>
        <w:rPr>
          <w:rFonts w:ascii="Arial" w:hAnsi="Arial"/>
        </w:rPr>
      </w:pPr>
    </w:p>
    <w:sectPr>
      <w:pgSz w:h="11906" w:w="16838"/>
      <w:pgMar w:bottom="1134" w:footer="709" w:gutter="0" w:header="709" w:left="1134" w:right="1134" w:top="153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bullet"/>
      <w:pStyle w:val="Style_136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7" w:type="paragraph">
    <w:name w:val="WW8Num7z1"/>
    <w:link w:val="Style_17_ch"/>
    <w:rPr>
      <w:rFonts w:ascii="Courier New" w:hAnsi="Courier New"/>
    </w:rPr>
  </w:style>
  <w:style w:styleId="Style_17_ch" w:type="character">
    <w:name w:val="WW8Num7z1"/>
    <w:link w:val="Style_17"/>
    <w:rPr>
      <w:rFonts w:ascii="Courier New" w:hAnsi="Courier New"/>
    </w:rPr>
  </w:style>
  <w:style w:styleId="Style_18" w:type="paragraph">
    <w:name w:val="Заголовок"/>
    <w:basedOn w:val="Style_4"/>
    <w:next w:val="Style_15"/>
    <w:link w:val="Style_18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18_ch" w:type="character">
    <w:name w:val="Заголовок"/>
    <w:basedOn w:val="Style_4_ch"/>
    <w:link w:val="Style_18"/>
    <w:rPr>
      <w:rFonts w:ascii="Arial" w:hAnsi="Arial"/>
      <w:sz w:val="28"/>
    </w:rPr>
  </w:style>
  <w:style w:styleId="Style_19" w:type="paragraph">
    <w:name w:val="toc 2"/>
    <w:next w:val="Style_4"/>
    <w:link w:val="Style_19_ch"/>
    <w:uiPriority w:val="39"/>
    <w:pPr>
      <w:ind w:firstLine="0" w:left="200"/>
    </w:pPr>
  </w:style>
  <w:style w:styleId="Style_19_ch" w:type="character">
    <w:name w:val="toc 2"/>
    <w:link w:val="Style_19"/>
  </w:style>
  <w:style w:styleId="Style_20" w:type="paragraph">
    <w:name w:val="WW8Num5z1"/>
    <w:link w:val="Style_20_ch"/>
    <w:rPr>
      <w:rFonts w:ascii="Courier New" w:hAnsi="Courier New"/>
    </w:rPr>
  </w:style>
  <w:style w:styleId="Style_20_ch" w:type="character">
    <w:name w:val="WW8Num5z1"/>
    <w:link w:val="Style_20"/>
    <w:rPr>
      <w:rFonts w:ascii="Courier New" w:hAnsi="Courier New"/>
    </w:rPr>
  </w:style>
  <w:style w:styleId="Style_21" w:type="paragraph">
    <w:name w:val="WW8Num1z4"/>
    <w:link w:val="Style_21_ch"/>
  </w:style>
  <w:style w:styleId="Style_21_ch" w:type="character">
    <w:name w:val="WW8Num1z4"/>
    <w:link w:val="Style_21"/>
  </w:style>
  <w:style w:styleId="Style_22" w:type="paragraph">
    <w:name w:val="Нижний колонтитул Знак1"/>
    <w:basedOn w:val="Style_23"/>
    <w:link w:val="Style_22_ch"/>
    <w:rPr>
      <w:sz w:val="24"/>
    </w:rPr>
  </w:style>
  <w:style w:styleId="Style_22_ch" w:type="character">
    <w:name w:val="Нижний колонтитул Знак1"/>
    <w:basedOn w:val="Style_23_ch"/>
    <w:link w:val="Style_22"/>
    <w:rPr>
      <w:sz w:val="24"/>
    </w:rPr>
  </w:style>
  <w:style w:styleId="Style_24" w:type="paragraph">
    <w:name w:val="Body Text Indent 3"/>
    <w:basedOn w:val="Style_4"/>
    <w:link w:val="Style_24_ch"/>
    <w:pPr>
      <w:widowControl w:val="1"/>
      <w:ind w:firstLine="708"/>
      <w:jc w:val="both"/>
    </w:pPr>
  </w:style>
  <w:style w:styleId="Style_24_ch" w:type="character">
    <w:name w:val="Body Text Indent 3"/>
    <w:basedOn w:val="Style_4_ch"/>
    <w:link w:val="Style_24"/>
  </w:style>
  <w:style w:styleId="Style_25" w:type="paragraph">
    <w:name w:val="toc 4"/>
    <w:next w:val="Style_4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WW8Num2z3"/>
    <w:link w:val="Style_26_ch"/>
    <w:rPr>
      <w:rFonts w:ascii="Symbol" w:hAnsi="Symbol"/>
    </w:rPr>
  </w:style>
  <w:style w:styleId="Style_26_ch" w:type="character">
    <w:name w:val="WW8Num2z3"/>
    <w:link w:val="Style_26"/>
    <w:rPr>
      <w:rFonts w:ascii="Symbol" w:hAnsi="Symbol"/>
    </w:rPr>
  </w:style>
  <w:style w:styleId="Style_27" w:type="paragraph">
    <w:name w:val="WW8Num4z2"/>
    <w:link w:val="Style_27_ch"/>
    <w:rPr>
      <w:rFonts w:ascii="Wingdings" w:hAnsi="Wingdings"/>
    </w:rPr>
  </w:style>
  <w:style w:styleId="Style_27_ch" w:type="character">
    <w:name w:val="WW8Num4z2"/>
    <w:link w:val="Style_27"/>
    <w:rPr>
      <w:rFonts w:ascii="Wingdings" w:hAnsi="Wingdings"/>
    </w:rPr>
  </w:style>
  <w:style w:styleId="Style_28" w:type="paragraph">
    <w:name w:val="heading 7"/>
    <w:basedOn w:val="Style_4"/>
    <w:next w:val="Style_4"/>
    <w:link w:val="Style_28_ch"/>
    <w:uiPriority w:val="9"/>
    <w:qFormat/>
    <w:pPr>
      <w:keepNext w:val="1"/>
      <w:widowControl w:val="1"/>
      <w:tabs>
        <w:tab w:leader="none" w:pos="1296" w:val="left"/>
      </w:tabs>
      <w:ind w:hanging="1296" w:left="1296"/>
      <w:jc w:val="center"/>
      <w:outlineLvl w:val="6"/>
    </w:pPr>
    <w:rPr>
      <w:b w:val="1"/>
      <w:sz w:val="28"/>
    </w:rPr>
  </w:style>
  <w:style w:styleId="Style_28_ch" w:type="character">
    <w:name w:val="heading 7"/>
    <w:basedOn w:val="Style_4_ch"/>
    <w:link w:val="Style_28"/>
    <w:rPr>
      <w:b w:val="1"/>
      <w:sz w:val="28"/>
    </w:rPr>
  </w:style>
  <w:style w:styleId="Style_29" w:type="paragraph">
    <w:name w:val="WW8Num7z3"/>
    <w:link w:val="Style_29_ch"/>
    <w:rPr>
      <w:rFonts w:ascii="Symbol" w:hAnsi="Symbol"/>
    </w:rPr>
  </w:style>
  <w:style w:styleId="Style_29_ch" w:type="character">
    <w:name w:val="WW8Num7z3"/>
    <w:link w:val="Style_29"/>
    <w:rPr>
      <w:rFonts w:ascii="Symbol" w:hAnsi="Symbol"/>
    </w:rPr>
  </w:style>
  <w:style w:styleId="Style_5" w:type="paragraph">
    <w:name w:val="ConsPlusNormal"/>
    <w:next w:val="Style_4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0" w:type="paragraph">
    <w:name w:val="Знак Знак1 Знак Знак Знак Знак"/>
    <w:basedOn w:val="Style_4"/>
    <w:link w:val="Style_3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30_ch" w:type="character">
    <w:name w:val="Знак Знак1 Знак Знак Знак Знак"/>
    <w:basedOn w:val="Style_4_ch"/>
    <w:link w:val="Style_30"/>
    <w:rPr>
      <w:rFonts w:ascii="Verdana" w:hAnsi="Verdana"/>
      <w:sz w:val="20"/>
    </w:rPr>
  </w:style>
  <w:style w:styleId="Style_31" w:type="paragraph">
    <w:name w:val="Body Text 2"/>
    <w:basedOn w:val="Style_4"/>
    <w:link w:val="Style_31_ch"/>
    <w:pPr>
      <w:widowControl w:val="1"/>
      <w:ind/>
      <w:jc w:val="center"/>
    </w:pPr>
    <w:rPr>
      <w:rFonts w:ascii="Courier New" w:hAnsi="Courier New"/>
      <w:sz w:val="20"/>
    </w:rPr>
  </w:style>
  <w:style w:styleId="Style_31_ch" w:type="character">
    <w:name w:val="Body Text 2"/>
    <w:basedOn w:val="Style_4_ch"/>
    <w:link w:val="Style_31"/>
    <w:rPr>
      <w:rFonts w:ascii="Courier New" w:hAnsi="Courier New"/>
      <w:sz w:val="20"/>
    </w:rPr>
  </w:style>
  <w:style w:styleId="Style_32" w:type="paragraph">
    <w:name w:val="toc 6"/>
    <w:next w:val="Style_4"/>
    <w:link w:val="Style_32_ch"/>
    <w:uiPriority w:val="39"/>
    <w:pPr>
      <w:ind w:firstLine="0" w:left="1000"/>
    </w:pPr>
  </w:style>
  <w:style w:styleId="Style_32_ch" w:type="character">
    <w:name w:val="toc 6"/>
    <w:link w:val="Style_32"/>
  </w:style>
  <w:style w:styleId="Style_33" w:type="paragraph">
    <w:name w:val="toc 7"/>
    <w:next w:val="Style_4"/>
    <w:link w:val="Style_33_ch"/>
    <w:uiPriority w:val="39"/>
    <w:pPr>
      <w:ind w:firstLine="0" w:left="1200"/>
    </w:pPr>
  </w:style>
  <w:style w:styleId="Style_33_ch" w:type="character">
    <w:name w:val="toc 7"/>
    <w:link w:val="Style_33"/>
  </w:style>
  <w:style w:styleId="Style_34" w:type="paragraph">
    <w:name w:val="Style23"/>
    <w:basedOn w:val="Style_4"/>
    <w:link w:val="Style_34_ch"/>
  </w:style>
  <w:style w:styleId="Style_34_ch" w:type="character">
    <w:name w:val="Style23"/>
    <w:basedOn w:val="Style_4_ch"/>
    <w:link w:val="Style_34"/>
  </w:style>
  <w:style w:styleId="Style_35" w:type="paragraph">
    <w:name w:val="Font Style34"/>
    <w:link w:val="Style_35_ch"/>
    <w:rPr>
      <w:rFonts w:ascii="Times New Roman" w:hAnsi="Times New Roman"/>
      <w:b w:val="1"/>
    </w:rPr>
  </w:style>
  <w:style w:styleId="Style_35_ch" w:type="character">
    <w:name w:val="Font Style34"/>
    <w:link w:val="Style_35"/>
    <w:rPr>
      <w:rFonts w:ascii="Times New Roman" w:hAnsi="Times New Roman"/>
      <w:b w:val="1"/>
    </w:rPr>
  </w:style>
  <w:style w:styleId="Style_36" w:type="paragraph">
    <w:name w:val="Знак Знак6"/>
    <w:basedOn w:val="Style_23"/>
    <w:link w:val="Style_36_ch"/>
    <w:rPr>
      <w:sz w:val="24"/>
    </w:rPr>
  </w:style>
  <w:style w:styleId="Style_36_ch" w:type="character">
    <w:name w:val="Знак Знак6"/>
    <w:basedOn w:val="Style_23_ch"/>
    <w:link w:val="Style_36"/>
    <w:rPr>
      <w:sz w:val="24"/>
    </w:rPr>
  </w:style>
  <w:style w:styleId="Style_37" w:type="paragraph">
    <w:name w:val="WW8Num2z2"/>
    <w:link w:val="Style_37_ch"/>
    <w:rPr>
      <w:rFonts w:ascii="Wingdings" w:hAnsi="Wingdings"/>
    </w:rPr>
  </w:style>
  <w:style w:styleId="Style_37_ch" w:type="character">
    <w:name w:val="WW8Num2z2"/>
    <w:link w:val="Style_37"/>
    <w:rPr>
      <w:rFonts w:ascii="Wingdings" w:hAnsi="Wingdings"/>
    </w:rPr>
  </w:style>
  <w:style w:styleId="Style_38" w:type="paragraph">
    <w:name w:val="WW8Num2z0"/>
    <w:link w:val="Style_38_ch"/>
    <w:rPr>
      <w:rFonts w:ascii="Times New Roman" w:hAnsi="Times New Roman"/>
    </w:rPr>
  </w:style>
  <w:style w:styleId="Style_38_ch" w:type="character">
    <w:name w:val="WW8Num2z0"/>
    <w:link w:val="Style_38"/>
    <w:rPr>
      <w:rFonts w:ascii="Times New Roman" w:hAnsi="Times New Roman"/>
    </w:rPr>
  </w:style>
  <w:style w:styleId="Style_39" w:type="paragraph">
    <w:name w:val="Style21"/>
    <w:basedOn w:val="Style_4"/>
    <w:link w:val="Style_39_ch"/>
    <w:pPr>
      <w:spacing w:line="371" w:lineRule="exact"/>
      <w:ind w:firstLine="730"/>
      <w:jc w:val="both"/>
    </w:pPr>
  </w:style>
  <w:style w:styleId="Style_39_ch" w:type="character">
    <w:name w:val="Style21"/>
    <w:basedOn w:val="Style_4_ch"/>
    <w:link w:val="Style_39"/>
  </w:style>
  <w:style w:styleId="Style_40" w:type="paragraph">
    <w:name w:val="Указатель2"/>
    <w:basedOn w:val="Style_4"/>
    <w:link w:val="Style_40_ch"/>
    <w:pPr>
      <w:widowControl w:val="1"/>
      <w:ind/>
    </w:pPr>
    <w:rPr>
      <w:rFonts w:ascii="Arial" w:hAnsi="Arial"/>
    </w:rPr>
  </w:style>
  <w:style w:styleId="Style_40_ch" w:type="character">
    <w:name w:val="Указатель2"/>
    <w:basedOn w:val="Style_4_ch"/>
    <w:link w:val="Style_40"/>
    <w:rPr>
      <w:rFonts w:ascii="Arial" w:hAnsi="Arial"/>
    </w:rPr>
  </w:style>
  <w:style w:styleId="Style_41" w:type="paragraph">
    <w:name w:val="Style10"/>
    <w:basedOn w:val="Style_4"/>
    <w:link w:val="Style_41_ch"/>
    <w:pPr>
      <w:spacing w:line="252" w:lineRule="exact"/>
      <w:ind/>
      <w:jc w:val="center"/>
    </w:pPr>
  </w:style>
  <w:style w:styleId="Style_41_ch" w:type="character">
    <w:name w:val="Style10"/>
    <w:basedOn w:val="Style_4_ch"/>
    <w:link w:val="Style_41"/>
  </w:style>
  <w:style w:styleId="Style_42" w:type="paragraph">
    <w:name w:val="ConsTitle"/>
    <w:link w:val="Style_42_ch"/>
    <w:pPr>
      <w:widowControl w:val="0"/>
      <w:ind w:right="19772"/>
    </w:pPr>
    <w:rPr>
      <w:rFonts w:ascii="Arial" w:hAnsi="Arial"/>
      <w:b w:val="1"/>
      <w:sz w:val="16"/>
    </w:rPr>
  </w:style>
  <w:style w:styleId="Style_42_ch" w:type="character">
    <w:name w:val="ConsTitle"/>
    <w:link w:val="Style_42"/>
    <w:rPr>
      <w:rFonts w:ascii="Arial" w:hAnsi="Arial"/>
      <w:b w:val="1"/>
      <w:sz w:val="16"/>
    </w:rPr>
  </w:style>
  <w:style w:styleId="Style_43" w:type="paragraph">
    <w:name w:val="Font Style32"/>
    <w:link w:val="Style_43_ch"/>
    <w:rPr>
      <w:rFonts w:ascii="Times New Roman" w:hAnsi="Times New Roman"/>
      <w:b w:val="1"/>
    </w:rPr>
  </w:style>
  <w:style w:styleId="Style_43_ch" w:type="character">
    <w:name w:val="Font Style32"/>
    <w:link w:val="Style_43"/>
    <w:rPr>
      <w:rFonts w:ascii="Times New Roman" w:hAnsi="Times New Roman"/>
      <w:b w:val="1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widowControl w:val="1"/>
      <w:tabs>
        <w:tab w:leader="none" w:pos="720" w:val="left"/>
      </w:tabs>
      <w:ind w:hanging="720" w:left="720"/>
      <w:outlineLvl w:val="2"/>
    </w:pPr>
    <w:rPr>
      <w:i w:val="1"/>
      <w:sz w:val="28"/>
    </w:rPr>
  </w:style>
  <w:style w:styleId="Style_1_ch" w:type="character">
    <w:name w:val="heading 3"/>
    <w:basedOn w:val="Style_4_ch"/>
    <w:link w:val="Style_1"/>
    <w:rPr>
      <w:i w:val="1"/>
      <w:sz w:val="28"/>
    </w:rPr>
  </w:style>
  <w:style w:styleId="Style_44" w:type="paragraph">
    <w:name w:val="Absatz-Standardschriftart"/>
    <w:link w:val="Style_44_ch"/>
  </w:style>
  <w:style w:styleId="Style_44_ch" w:type="character">
    <w:name w:val="Absatz-Standardschriftart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Font Style36"/>
    <w:link w:val="Style_46_ch"/>
    <w:rPr>
      <w:rFonts w:ascii="Times New Roman" w:hAnsi="Times New Roman"/>
      <w:sz w:val="26"/>
    </w:rPr>
  </w:style>
  <w:style w:styleId="Style_46_ch" w:type="character">
    <w:name w:val="Font Style36"/>
    <w:link w:val="Style_46"/>
    <w:rPr>
      <w:rFonts w:ascii="Times New Roman" w:hAnsi="Times New Roman"/>
      <w:sz w:val="26"/>
    </w:rPr>
  </w:style>
  <w:style w:styleId="Style_47" w:type="paragraph">
    <w:name w:val="WW8Num12z0"/>
    <w:link w:val="Style_47_ch"/>
    <w:rPr>
      <w:rFonts w:ascii="Arial" w:hAnsi="Arial"/>
    </w:rPr>
  </w:style>
  <w:style w:styleId="Style_47_ch" w:type="character">
    <w:name w:val="WW8Num12z0"/>
    <w:link w:val="Style_47"/>
    <w:rPr>
      <w:rFonts w:ascii="Arial" w:hAnsi="Arial"/>
    </w:rPr>
  </w:style>
  <w:style w:styleId="Style_48" w:type="paragraph">
    <w:name w:val="WW8Num5z3"/>
    <w:link w:val="Style_48_ch"/>
    <w:rPr>
      <w:rFonts w:ascii="Symbol" w:hAnsi="Symbol"/>
    </w:rPr>
  </w:style>
  <w:style w:styleId="Style_48_ch" w:type="character">
    <w:name w:val="WW8Num5z3"/>
    <w:link w:val="Style_48"/>
    <w:rPr>
      <w:rFonts w:ascii="Symbol" w:hAnsi="Symbol"/>
    </w:rPr>
  </w:style>
  <w:style w:styleId="Style_49" w:type="paragraph">
    <w:name w:val="Знак Знак9"/>
    <w:basedOn w:val="Style_23"/>
    <w:link w:val="Style_49_ch"/>
    <w:rPr>
      <w:b w:val="1"/>
    </w:rPr>
  </w:style>
  <w:style w:styleId="Style_49_ch" w:type="character">
    <w:name w:val="Знак Знак9"/>
    <w:basedOn w:val="Style_23_ch"/>
    <w:link w:val="Style_49"/>
    <w:rPr>
      <w:b w:val="1"/>
    </w:rPr>
  </w:style>
  <w:style w:styleId="Style_50" w:type="paragraph">
    <w:name w:val="Название2"/>
    <w:basedOn w:val="Style_4"/>
    <w:link w:val="Style_50_ch"/>
    <w:pPr>
      <w:widowControl w:val="1"/>
      <w:spacing w:after="120" w:before="120"/>
      <w:ind/>
    </w:pPr>
    <w:rPr>
      <w:rFonts w:ascii="Arial" w:hAnsi="Arial"/>
      <w:i w:val="1"/>
    </w:rPr>
  </w:style>
  <w:style w:styleId="Style_50_ch" w:type="character">
    <w:name w:val="Название2"/>
    <w:basedOn w:val="Style_4_ch"/>
    <w:link w:val="Style_50"/>
    <w:rPr>
      <w:rFonts w:ascii="Arial" w:hAnsi="Arial"/>
      <w:i w:val="1"/>
    </w:rPr>
  </w:style>
  <w:style w:styleId="Style_51" w:type="paragraph">
    <w:name w:val="List Continue 2"/>
    <w:basedOn w:val="Style_4"/>
    <w:link w:val="Style_51_ch"/>
    <w:pPr>
      <w:widowControl w:val="1"/>
      <w:spacing w:after="120"/>
      <w:ind w:firstLine="0" w:left="566"/>
    </w:pPr>
  </w:style>
  <w:style w:styleId="Style_51_ch" w:type="character">
    <w:name w:val="List Continue 2"/>
    <w:basedOn w:val="Style_4_ch"/>
    <w:link w:val="Style_51"/>
  </w:style>
  <w:style w:styleId="Style_52" w:type="paragraph">
    <w:name w:val="Style9"/>
    <w:basedOn w:val="Style_4"/>
    <w:link w:val="Style_52_ch"/>
    <w:pPr>
      <w:spacing w:line="250" w:lineRule="exact"/>
      <w:ind/>
    </w:pPr>
  </w:style>
  <w:style w:styleId="Style_52_ch" w:type="character">
    <w:name w:val="Style9"/>
    <w:basedOn w:val="Style_4_ch"/>
    <w:link w:val="Style_52"/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Style5"/>
    <w:basedOn w:val="Style_4"/>
    <w:link w:val="Style_54_ch"/>
    <w:pPr>
      <w:ind/>
      <w:jc w:val="both"/>
    </w:pPr>
  </w:style>
  <w:style w:styleId="Style_54_ch" w:type="character">
    <w:name w:val="Style5"/>
    <w:basedOn w:val="Style_4_ch"/>
    <w:link w:val="Style_54"/>
  </w:style>
  <w:style w:styleId="Style_55" w:type="paragraph">
    <w:name w:val="Font Style27"/>
    <w:link w:val="Style_55_ch"/>
    <w:rPr>
      <w:rFonts w:ascii="Times New Roman" w:hAnsi="Times New Roman"/>
    </w:rPr>
  </w:style>
  <w:style w:styleId="Style_55_ch" w:type="character">
    <w:name w:val="Font Style27"/>
    <w:link w:val="Style_55"/>
    <w:rPr>
      <w:rFonts w:ascii="Times New Roman" w:hAnsi="Times New Roman"/>
    </w:rPr>
  </w:style>
  <w:style w:styleId="Style_56" w:type="paragraph">
    <w:name w:val="Название3"/>
    <w:basedOn w:val="Style_4"/>
    <w:link w:val="Style_56_ch"/>
    <w:pPr>
      <w:widowControl w:val="1"/>
      <w:spacing w:after="120" w:before="120"/>
      <w:ind/>
    </w:pPr>
    <w:rPr>
      <w:rFonts w:ascii="Arial" w:hAnsi="Arial"/>
      <w:i w:val="1"/>
    </w:rPr>
  </w:style>
  <w:style w:styleId="Style_56_ch" w:type="character">
    <w:name w:val="Название3"/>
    <w:basedOn w:val="Style_4_ch"/>
    <w:link w:val="Style_56"/>
    <w:rPr>
      <w:rFonts w:ascii="Arial" w:hAnsi="Arial"/>
      <w:i w:val="1"/>
    </w:rPr>
  </w:style>
  <w:style w:styleId="Style_57" w:type="paragraph">
    <w:name w:val="Style12"/>
    <w:basedOn w:val="Style_4"/>
    <w:link w:val="Style_57_ch"/>
  </w:style>
  <w:style w:styleId="Style_57_ch" w:type="character">
    <w:name w:val="Style12"/>
    <w:basedOn w:val="Style_4_ch"/>
    <w:link w:val="Style_57"/>
  </w:style>
  <w:style w:styleId="Style_58" w:type="paragraph">
    <w:name w:val="Основной шрифт абзаца3"/>
    <w:link w:val="Style_58_ch"/>
  </w:style>
  <w:style w:styleId="Style_58_ch" w:type="character">
    <w:name w:val="Основной шрифт абзаца3"/>
    <w:link w:val="Style_58"/>
  </w:style>
  <w:style w:styleId="Style_59" w:type="paragraph">
    <w:name w:val="Style6"/>
    <w:basedOn w:val="Style_4"/>
    <w:link w:val="Style_59_ch"/>
    <w:pPr>
      <w:spacing w:line="278" w:lineRule="exact"/>
      <w:ind w:firstLine="691"/>
      <w:jc w:val="both"/>
    </w:pPr>
  </w:style>
  <w:style w:styleId="Style_59_ch" w:type="character">
    <w:name w:val="Style6"/>
    <w:basedOn w:val="Style_4_ch"/>
    <w:link w:val="Style_59"/>
  </w:style>
  <w:style w:styleId="Style_7" w:type="paragraph">
    <w:name w:val="Основной текст 21"/>
    <w:basedOn w:val="Style_4"/>
    <w:link w:val="Style_7_ch"/>
    <w:pPr>
      <w:widowControl w:val="1"/>
      <w:ind/>
      <w:jc w:val="center"/>
    </w:pPr>
    <w:rPr>
      <w:sz w:val="20"/>
    </w:rPr>
  </w:style>
  <w:style w:styleId="Style_7_ch" w:type="character">
    <w:name w:val="Основной текст 21"/>
    <w:basedOn w:val="Style_4_ch"/>
    <w:link w:val="Style_7"/>
    <w:rPr>
      <w:sz w:val="20"/>
    </w:rPr>
  </w:style>
  <w:style w:styleId="Style_60" w:type="paragraph">
    <w:name w:val="WW8Num7z2"/>
    <w:link w:val="Style_60_ch"/>
    <w:rPr>
      <w:rFonts w:ascii="Wingdings" w:hAnsi="Wingdings"/>
    </w:rPr>
  </w:style>
  <w:style w:styleId="Style_60_ch" w:type="character">
    <w:name w:val="WW8Num7z2"/>
    <w:link w:val="Style_60"/>
    <w:rPr>
      <w:rFonts w:ascii="Wingdings" w:hAnsi="Wingdings"/>
    </w:rPr>
  </w:style>
  <w:style w:styleId="Style_61" w:type="paragraph">
    <w:name w:val="WW8Num4z3"/>
    <w:link w:val="Style_61_ch"/>
    <w:rPr>
      <w:rFonts w:ascii="Symbol" w:hAnsi="Symbol"/>
    </w:rPr>
  </w:style>
  <w:style w:styleId="Style_61_ch" w:type="character">
    <w:name w:val="WW8Num4z3"/>
    <w:link w:val="Style_61"/>
    <w:rPr>
      <w:rFonts w:ascii="Symbol" w:hAnsi="Symbol"/>
    </w:rPr>
  </w:style>
  <w:style w:styleId="Style_62" w:type="paragraph">
    <w:name w:val="Название1"/>
    <w:basedOn w:val="Style_4"/>
    <w:link w:val="Style_62_ch"/>
    <w:pPr>
      <w:widowControl w:val="1"/>
      <w:spacing w:after="120" w:before="120"/>
      <w:ind/>
    </w:pPr>
    <w:rPr>
      <w:rFonts w:ascii="Arial" w:hAnsi="Arial"/>
      <w:i w:val="1"/>
      <w:sz w:val="20"/>
    </w:rPr>
  </w:style>
  <w:style w:styleId="Style_62_ch" w:type="character">
    <w:name w:val="Название1"/>
    <w:basedOn w:val="Style_4_ch"/>
    <w:link w:val="Style_62"/>
    <w:rPr>
      <w:rFonts w:ascii="Arial" w:hAnsi="Arial"/>
      <w:i w:val="1"/>
      <w:sz w:val="20"/>
    </w:rPr>
  </w:style>
  <w:style w:styleId="Style_63" w:type="paragraph">
    <w:name w:val="Указатель3"/>
    <w:basedOn w:val="Style_4"/>
    <w:link w:val="Style_63_ch"/>
    <w:pPr>
      <w:widowControl w:val="1"/>
      <w:ind/>
    </w:pPr>
    <w:rPr>
      <w:rFonts w:ascii="Arial" w:hAnsi="Arial"/>
    </w:rPr>
  </w:style>
  <w:style w:styleId="Style_63_ch" w:type="character">
    <w:name w:val="Указатель3"/>
    <w:basedOn w:val="Style_4_ch"/>
    <w:link w:val="Style_63"/>
    <w:rPr>
      <w:rFonts w:ascii="Arial" w:hAnsi="Arial"/>
    </w:rPr>
  </w:style>
  <w:style w:styleId="Style_64" w:type="paragraph">
    <w:name w:val="Font Style29"/>
    <w:link w:val="Style_64_ch"/>
    <w:rPr>
      <w:rFonts w:ascii="Times New Roman" w:hAnsi="Times New Roman"/>
      <w:b w:val="1"/>
      <w:sz w:val="26"/>
    </w:rPr>
  </w:style>
  <w:style w:styleId="Style_64_ch" w:type="character">
    <w:name w:val="Font Style29"/>
    <w:link w:val="Style_64"/>
    <w:rPr>
      <w:rFonts w:ascii="Times New Roman" w:hAnsi="Times New Roman"/>
      <w:b w:val="1"/>
      <w:sz w:val="26"/>
    </w:rPr>
  </w:style>
  <w:style w:styleId="Style_65" w:type="paragraph">
    <w:name w:val="List Paragraph"/>
    <w:basedOn w:val="Style_4"/>
    <w:link w:val="Style_65_ch"/>
    <w:pPr>
      <w:ind w:firstLine="0" w:left="720"/>
    </w:pPr>
  </w:style>
  <w:style w:styleId="Style_65_ch" w:type="character">
    <w:name w:val="List Paragraph"/>
    <w:basedOn w:val="Style_4_ch"/>
    <w:link w:val="Style_65"/>
  </w:style>
  <w:style w:styleId="Style_13" w:type="paragraph">
    <w:name w:val="ConsPlusTitle"/>
    <w:link w:val="Style_13_ch"/>
    <w:pPr>
      <w:widowControl w:val="0"/>
      <w:ind/>
    </w:pPr>
    <w:rPr>
      <w:rFonts w:ascii="Times New Roman" w:hAnsi="Times New Roman"/>
      <w:b w:val="1"/>
      <w:sz w:val="24"/>
    </w:rPr>
  </w:style>
  <w:style w:styleId="Style_13_ch" w:type="character">
    <w:name w:val="ConsPlusTitle"/>
    <w:link w:val="Style_13"/>
    <w:rPr>
      <w:rFonts w:ascii="Times New Roman" w:hAnsi="Times New Roman"/>
      <w:b w:val="1"/>
      <w:sz w:val="24"/>
    </w:rPr>
  </w:style>
  <w:style w:styleId="Style_66" w:type="paragraph">
    <w:name w:val="footer"/>
    <w:basedOn w:val="Style_4"/>
    <w:link w:val="Style_66_ch"/>
    <w:pPr>
      <w:tabs>
        <w:tab w:leader="none" w:pos="4677" w:val="center"/>
        <w:tab w:leader="none" w:pos="9355" w:val="right"/>
      </w:tabs>
      <w:ind/>
    </w:pPr>
  </w:style>
  <w:style w:styleId="Style_66_ch" w:type="character">
    <w:name w:val="footer"/>
    <w:basedOn w:val="Style_4_ch"/>
    <w:link w:val="Style_66"/>
  </w:style>
  <w:style w:styleId="Style_67" w:type="paragraph">
    <w:name w:val="Знак Знак10"/>
    <w:basedOn w:val="Style_23"/>
    <w:link w:val="Style_67_ch"/>
    <w:rPr>
      <w:b w:val="1"/>
    </w:rPr>
  </w:style>
  <w:style w:styleId="Style_67_ch" w:type="character">
    <w:name w:val="Знак Знак10"/>
    <w:basedOn w:val="Style_23_ch"/>
    <w:link w:val="Style_67"/>
    <w:rPr>
      <w:b w:val="1"/>
    </w:rPr>
  </w:style>
  <w:style w:styleId="Style_68" w:type="paragraph">
    <w:name w:val="Style13"/>
    <w:basedOn w:val="Style_4"/>
    <w:link w:val="Style_68_ch"/>
  </w:style>
  <w:style w:styleId="Style_68_ch" w:type="character">
    <w:name w:val="Style13"/>
    <w:basedOn w:val="Style_4_ch"/>
    <w:link w:val="Style_68"/>
  </w:style>
  <w:style w:styleId="Style_23" w:type="paragraph">
    <w:name w:val="Основной шрифт абзаца4"/>
    <w:link w:val="Style_23_ch"/>
  </w:style>
  <w:style w:styleId="Style_23_ch" w:type="character">
    <w:name w:val="Основной шрифт абзаца4"/>
    <w:link w:val="Style_23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70" w:type="paragraph">
    <w:name w:val="Символ нумерации"/>
    <w:link w:val="Style_70_ch"/>
  </w:style>
  <w:style w:styleId="Style_70_ch" w:type="character">
    <w:name w:val="Символ нумерации"/>
    <w:link w:val="Style_70"/>
  </w:style>
  <w:style w:styleId="Style_71" w:type="paragraph">
    <w:name w:val="WW8Num1z2"/>
    <w:link w:val="Style_71_ch"/>
    <w:rPr>
      <w:rFonts w:ascii="Wingdings" w:hAnsi="Wingdings"/>
    </w:rPr>
  </w:style>
  <w:style w:styleId="Style_71_ch" w:type="character">
    <w:name w:val="WW8Num1z2"/>
    <w:link w:val="Style_71"/>
    <w:rPr>
      <w:rFonts w:ascii="Wingdings" w:hAnsi="Wingdings"/>
    </w:rPr>
  </w:style>
  <w:style w:styleId="Style_12" w:type="paragraph">
    <w:name w:val="Без интервала1"/>
    <w:link w:val="Style_12_ch"/>
    <w:pPr>
      <w:spacing w:line="100" w:lineRule="atLeast"/>
      <w:ind/>
    </w:pPr>
    <w:rPr>
      <w:rFonts w:ascii="Arial" w:hAnsi="Arial"/>
    </w:rPr>
  </w:style>
  <w:style w:styleId="Style_12_ch" w:type="character">
    <w:name w:val="Без интервала1"/>
    <w:link w:val="Style_12"/>
    <w:rPr>
      <w:rFonts w:ascii="Arial" w:hAnsi="Arial"/>
    </w:rPr>
  </w:style>
  <w:style w:styleId="Style_72" w:type="paragraph">
    <w:name w:val="toc 3"/>
    <w:next w:val="Style_4"/>
    <w:link w:val="Style_72_ch"/>
    <w:uiPriority w:val="39"/>
    <w:pPr>
      <w:ind w:firstLine="0" w:left="400"/>
    </w:pPr>
  </w:style>
  <w:style w:styleId="Style_72_ch" w:type="character">
    <w:name w:val="toc 3"/>
    <w:link w:val="Style_72"/>
  </w:style>
  <w:style w:styleId="Style_73" w:type="paragraph">
    <w:name w:val="Обычный текст"/>
    <w:basedOn w:val="Style_4"/>
    <w:link w:val="Style_73_ch"/>
    <w:pPr>
      <w:widowControl w:val="1"/>
      <w:ind w:firstLine="567"/>
      <w:jc w:val="both"/>
    </w:pPr>
    <w:rPr>
      <w:sz w:val="28"/>
    </w:rPr>
  </w:style>
  <w:style w:styleId="Style_73_ch" w:type="character">
    <w:name w:val="Обычный текст"/>
    <w:basedOn w:val="Style_4_ch"/>
    <w:link w:val="Style_73"/>
    <w:rPr>
      <w:sz w:val="28"/>
    </w:rPr>
  </w:style>
  <w:style w:styleId="Style_74" w:type="paragraph">
    <w:name w:val="ConsNormal"/>
    <w:link w:val="Style_74_ch"/>
    <w:pPr>
      <w:widowControl w:val="0"/>
      <w:ind w:firstLine="720" w:right="19772"/>
    </w:pPr>
    <w:rPr>
      <w:rFonts w:ascii="Arial" w:hAnsi="Arial"/>
    </w:rPr>
  </w:style>
  <w:style w:styleId="Style_74_ch" w:type="character">
    <w:name w:val="ConsNormal"/>
    <w:link w:val="Style_74"/>
    <w:rPr>
      <w:rFonts w:ascii="Arial" w:hAnsi="Arial"/>
    </w:rPr>
  </w:style>
  <w:style w:styleId="Style_75" w:type="paragraph">
    <w:name w:val="Font Style35"/>
    <w:link w:val="Style_75_ch"/>
    <w:rPr>
      <w:rFonts w:ascii="Times New Roman" w:hAnsi="Times New Roman"/>
      <w:b w:val="1"/>
      <w:smallCaps w:val="1"/>
      <w:sz w:val="42"/>
    </w:rPr>
  </w:style>
  <w:style w:styleId="Style_75_ch" w:type="character">
    <w:name w:val="Font Style35"/>
    <w:link w:val="Style_75"/>
    <w:rPr>
      <w:rFonts w:ascii="Times New Roman" w:hAnsi="Times New Roman"/>
      <w:b w:val="1"/>
      <w:smallCaps w:val="1"/>
      <w:sz w:val="42"/>
    </w:rPr>
  </w:style>
  <w:style w:styleId="Style_76" w:type="paragraph">
    <w:name w:val="Style18"/>
    <w:basedOn w:val="Style_4"/>
    <w:link w:val="Style_76_ch"/>
  </w:style>
  <w:style w:styleId="Style_76_ch" w:type="character">
    <w:name w:val="Style18"/>
    <w:basedOn w:val="Style_4_ch"/>
    <w:link w:val="Style_76"/>
  </w:style>
  <w:style w:styleId="Style_77" w:type="paragraph">
    <w:name w:val="Style22"/>
    <w:basedOn w:val="Style_4"/>
    <w:link w:val="Style_77_ch"/>
    <w:pPr>
      <w:spacing w:line="326" w:lineRule="exact"/>
      <w:ind/>
    </w:pPr>
  </w:style>
  <w:style w:styleId="Style_77_ch" w:type="character">
    <w:name w:val="Style22"/>
    <w:basedOn w:val="Style_4_ch"/>
    <w:link w:val="Style_77"/>
  </w:style>
  <w:style w:styleId="Style_78" w:type="paragraph">
    <w:name w:val="WW8Num5z0"/>
    <w:link w:val="Style_78_ch"/>
    <w:rPr>
      <w:rFonts w:ascii="Symbol" w:hAnsi="Symbol"/>
    </w:rPr>
  </w:style>
  <w:style w:styleId="Style_78_ch" w:type="character">
    <w:name w:val="WW8Num5z0"/>
    <w:link w:val="Style_78"/>
    <w:rPr>
      <w:rFonts w:ascii="Symbol" w:hAnsi="Symbol"/>
    </w:rPr>
  </w:style>
  <w:style w:styleId="Style_79" w:type="paragraph">
    <w:name w:val="WW8Num8z1"/>
    <w:link w:val="Style_79_ch"/>
    <w:rPr>
      <w:rFonts w:ascii="Times New Roman" w:hAnsi="Times New Roman"/>
    </w:rPr>
  </w:style>
  <w:style w:styleId="Style_79_ch" w:type="character">
    <w:name w:val="WW8Num8z1"/>
    <w:link w:val="Style_79"/>
    <w:rPr>
      <w:rFonts w:ascii="Times New Roman" w:hAnsi="Times New Roman"/>
    </w:rPr>
  </w:style>
  <w:style w:styleId="Style_80" w:type="paragraph">
    <w:name w:val="WW8Num11z0"/>
    <w:link w:val="Style_80_ch"/>
    <w:rPr>
      <w:rFonts w:ascii="Times New Roman" w:hAnsi="Times New Roman"/>
    </w:rPr>
  </w:style>
  <w:style w:styleId="Style_80_ch" w:type="character">
    <w:name w:val="WW8Num11z0"/>
    <w:link w:val="Style_80"/>
    <w:rPr>
      <w:rFonts w:ascii="Times New Roman" w:hAnsi="Times New Roman"/>
    </w:rPr>
  </w:style>
  <w:style w:styleId="Style_81" w:type="paragraph">
    <w:name w:val="WW8Num6z3"/>
    <w:link w:val="Style_81_ch"/>
    <w:rPr>
      <w:rFonts w:ascii="Symbol" w:hAnsi="Symbol"/>
    </w:rPr>
  </w:style>
  <w:style w:styleId="Style_81_ch" w:type="character">
    <w:name w:val="WW8Num6z3"/>
    <w:link w:val="Style_81"/>
    <w:rPr>
      <w:rFonts w:ascii="Symbol" w:hAnsi="Symbol"/>
    </w:rPr>
  </w:style>
  <w:style w:styleId="Style_10" w:type="paragraph">
    <w:name w:val="No Spacing1"/>
    <w:link w:val="Style_10_ch"/>
    <w:rPr>
      <w:rFonts w:ascii="Times New Roman" w:hAnsi="Times New Roman"/>
      <w:sz w:val="24"/>
    </w:rPr>
  </w:style>
  <w:style w:styleId="Style_10_ch" w:type="character">
    <w:name w:val="No Spacing1"/>
    <w:link w:val="Style_10"/>
    <w:rPr>
      <w:rFonts w:ascii="Times New Roman" w:hAnsi="Times New Roman"/>
      <w:sz w:val="24"/>
    </w:rPr>
  </w:style>
  <w:style w:styleId="Style_82" w:type="paragraph">
    <w:name w:val="WW-Absatz-Standardschriftart111"/>
    <w:link w:val="Style_82_ch"/>
  </w:style>
  <w:style w:styleId="Style_82_ch" w:type="character">
    <w:name w:val="WW-Absatz-Standardschriftart111"/>
    <w:link w:val="Style_82"/>
  </w:style>
  <w:style w:styleId="Style_83" w:type="paragraph">
    <w:name w:val="Название Знак"/>
    <w:basedOn w:val="Style_69"/>
    <w:link w:val="Style_83_ch"/>
  </w:style>
  <w:style w:styleId="Style_83_ch" w:type="character">
    <w:name w:val="Название Знак"/>
    <w:basedOn w:val="Style_69_ch"/>
    <w:link w:val="Style_83"/>
  </w:style>
  <w:style w:styleId="Style_84" w:type="paragraph">
    <w:name w:val="WW8Num4z1"/>
    <w:link w:val="Style_84_ch"/>
    <w:rPr>
      <w:rFonts w:ascii="Courier New" w:hAnsi="Courier New"/>
    </w:rPr>
  </w:style>
  <w:style w:styleId="Style_84_ch" w:type="character">
    <w:name w:val="WW8Num4z1"/>
    <w:link w:val="Style_84"/>
    <w:rPr>
      <w:rFonts w:ascii="Courier New" w:hAnsi="Courier New"/>
    </w:rPr>
  </w:style>
  <w:style w:styleId="Style_85" w:type="paragraph">
    <w:name w:val="Style3"/>
    <w:basedOn w:val="Style_4"/>
    <w:link w:val="Style_85_ch"/>
    <w:pPr>
      <w:spacing w:line="276" w:lineRule="exact"/>
      <w:ind w:firstLine="706"/>
      <w:jc w:val="both"/>
    </w:pPr>
  </w:style>
  <w:style w:styleId="Style_85_ch" w:type="character">
    <w:name w:val="Style3"/>
    <w:basedOn w:val="Style_4_ch"/>
    <w:link w:val="Style_85"/>
  </w:style>
  <w:style w:styleId="Style_86" w:type="paragraph">
    <w:name w:val="apple-converted-space"/>
    <w:basedOn w:val="Style_23"/>
    <w:link w:val="Style_86_ch"/>
  </w:style>
  <w:style w:styleId="Style_86_ch" w:type="character">
    <w:name w:val="apple-converted-space"/>
    <w:basedOn w:val="Style_23_ch"/>
    <w:link w:val="Style_86"/>
  </w:style>
  <w:style w:styleId="Style_87" w:type="paragraph">
    <w:name w:val="WW8Num2z1"/>
    <w:link w:val="Style_87_ch"/>
    <w:rPr>
      <w:rFonts w:ascii="Courier New" w:hAnsi="Courier New"/>
    </w:rPr>
  </w:style>
  <w:style w:styleId="Style_87_ch" w:type="character">
    <w:name w:val="WW8Num2z1"/>
    <w:link w:val="Style_87"/>
    <w:rPr>
      <w:rFonts w:ascii="Courier New" w:hAnsi="Courier New"/>
    </w:rPr>
  </w:style>
  <w:style w:styleId="Style_15" w:type="paragraph">
    <w:name w:val="Body Text"/>
    <w:basedOn w:val="Style_4"/>
    <w:link w:val="Style_15_ch"/>
    <w:pPr>
      <w:widowControl w:val="1"/>
      <w:spacing w:after="120"/>
      <w:ind/>
    </w:pPr>
  </w:style>
  <w:style w:styleId="Style_15_ch" w:type="character">
    <w:name w:val="Body Text"/>
    <w:basedOn w:val="Style_4_ch"/>
    <w:link w:val="Style_15"/>
  </w:style>
  <w:style w:styleId="Style_88" w:type="paragraph">
    <w:name w:val="List"/>
    <w:basedOn w:val="Style_15"/>
    <w:link w:val="Style_88_ch"/>
    <w:rPr>
      <w:rFonts w:ascii="Arial" w:hAnsi="Arial"/>
    </w:rPr>
  </w:style>
  <w:style w:styleId="Style_88_ch" w:type="character">
    <w:name w:val="List"/>
    <w:basedOn w:val="Style_15_ch"/>
    <w:link w:val="Style_88"/>
    <w:rPr>
      <w:rFonts w:ascii="Arial" w:hAnsi="Arial"/>
    </w:rPr>
  </w:style>
  <w:style w:styleId="Style_89" w:type="paragraph">
    <w:name w:val="Style2"/>
    <w:basedOn w:val="Style_4"/>
    <w:link w:val="Style_89_ch"/>
    <w:pPr>
      <w:ind/>
      <w:jc w:val="both"/>
    </w:pPr>
  </w:style>
  <w:style w:styleId="Style_89_ch" w:type="character">
    <w:name w:val="Style2"/>
    <w:basedOn w:val="Style_4_ch"/>
    <w:link w:val="Style_89"/>
  </w:style>
  <w:style w:styleId="Style_90" w:type="paragraph">
    <w:name w:val="heading 5"/>
    <w:basedOn w:val="Style_4"/>
    <w:next w:val="Style_4"/>
    <w:link w:val="Style_90_ch"/>
    <w:uiPriority w:val="9"/>
    <w:qFormat/>
    <w:pPr>
      <w:keepNext w:val="1"/>
      <w:widowControl w:val="1"/>
      <w:tabs>
        <w:tab w:leader="none" w:pos="1008" w:val="left"/>
      </w:tabs>
      <w:ind w:hanging="1008" w:left="1008"/>
      <w:outlineLvl w:val="4"/>
    </w:pPr>
    <w:rPr>
      <w:sz w:val="28"/>
    </w:rPr>
  </w:style>
  <w:style w:styleId="Style_90_ch" w:type="character">
    <w:name w:val="heading 5"/>
    <w:basedOn w:val="Style_4_ch"/>
    <w:link w:val="Style_90"/>
    <w:rPr>
      <w:sz w:val="28"/>
    </w:rPr>
  </w:style>
  <w:style w:styleId="Style_9" w:type="paragraph">
    <w:name w:val="Normal (Web)"/>
    <w:basedOn w:val="Style_4"/>
    <w:link w:val="Style_9_ch"/>
    <w:pPr>
      <w:widowControl w:val="1"/>
      <w:spacing w:after="119" w:beforeAutospacing="on"/>
      <w:ind/>
    </w:pPr>
  </w:style>
  <w:style w:styleId="Style_9_ch" w:type="character">
    <w:name w:val="Normal (Web)"/>
    <w:basedOn w:val="Style_4_ch"/>
    <w:link w:val="Style_9"/>
  </w:style>
  <w:style w:styleId="Style_91" w:type="paragraph">
    <w:name w:val="Гиперссылка1"/>
    <w:basedOn w:val="Style_23"/>
    <w:link w:val="Style_91_ch"/>
    <w:rPr>
      <w:color w:val="0000FF"/>
      <w:u w:val="single"/>
    </w:rPr>
  </w:style>
  <w:style w:styleId="Style_91_ch" w:type="character">
    <w:name w:val="Гиперссылка1"/>
    <w:basedOn w:val="Style_23_ch"/>
    <w:link w:val="Style_91"/>
    <w:rPr>
      <w:color w:val="0000FF"/>
      <w:u w:val="single"/>
    </w:rPr>
  </w:style>
  <w:style w:styleId="Style_92" w:type="paragraph">
    <w:name w:val="WW8Num5z2"/>
    <w:link w:val="Style_92_ch"/>
    <w:rPr>
      <w:rFonts w:ascii="Wingdings" w:hAnsi="Wingdings"/>
    </w:rPr>
  </w:style>
  <w:style w:styleId="Style_92_ch" w:type="character">
    <w:name w:val="WW8Num5z2"/>
    <w:link w:val="Style_92"/>
    <w:rPr>
      <w:rFonts w:ascii="Wingdings" w:hAnsi="Wingdings"/>
    </w:rPr>
  </w:style>
  <w:style w:styleId="Style_93" w:type="paragraph">
    <w:name w:val="Текст1"/>
    <w:basedOn w:val="Style_4"/>
    <w:link w:val="Style_93_ch"/>
    <w:pPr>
      <w:widowControl w:val="1"/>
      <w:ind/>
    </w:pPr>
    <w:rPr>
      <w:rFonts w:ascii="Courier New" w:hAnsi="Courier New"/>
      <w:sz w:val="20"/>
    </w:rPr>
  </w:style>
  <w:style w:styleId="Style_93_ch" w:type="character">
    <w:name w:val="Текст1"/>
    <w:basedOn w:val="Style_4_ch"/>
    <w:link w:val="Style_93"/>
    <w:rPr>
      <w:rFonts w:ascii="Courier New" w:hAnsi="Courier New"/>
      <w:sz w:val="20"/>
    </w:rPr>
  </w:style>
  <w:style w:styleId="Style_94" w:type="paragraph">
    <w:name w:val="Heading"/>
    <w:link w:val="Style_94_ch"/>
    <w:rPr>
      <w:rFonts w:ascii="Arial" w:hAnsi="Arial"/>
      <w:b w:val="1"/>
      <w:sz w:val="22"/>
    </w:rPr>
  </w:style>
  <w:style w:styleId="Style_94_ch" w:type="character">
    <w:name w:val="Heading"/>
    <w:link w:val="Style_94"/>
    <w:rPr>
      <w:rFonts w:ascii="Arial" w:hAnsi="Arial"/>
      <w:b w:val="1"/>
      <w:sz w:val="22"/>
    </w:rPr>
  </w:style>
  <w:style w:styleId="Style_95" w:type="paragraph">
    <w:name w:val="Знак Знак1 Знак Знак Знак Знак"/>
    <w:basedOn w:val="Style_4"/>
    <w:link w:val="Style_95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95_ch" w:type="character">
    <w:name w:val="Знак Знак1 Знак Знак Знак Знак"/>
    <w:basedOn w:val="Style_4_ch"/>
    <w:link w:val="Style_95"/>
    <w:rPr>
      <w:rFonts w:ascii="Verdana" w:hAnsi="Verdana"/>
      <w:sz w:val="20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widowControl w:val="1"/>
      <w:tabs>
        <w:tab w:leader="none" w:pos="432" w:val="left"/>
      </w:tabs>
      <w:ind w:hanging="432" w:left="432"/>
      <w:jc w:val="both"/>
      <w:outlineLvl w:val="0"/>
    </w:pPr>
    <w:rPr>
      <w:sz w:val="28"/>
    </w:rPr>
  </w:style>
  <w:style w:styleId="Style_2_ch" w:type="character">
    <w:name w:val="heading 1"/>
    <w:basedOn w:val="Style_4_ch"/>
    <w:link w:val="Style_2"/>
    <w:rPr>
      <w:sz w:val="28"/>
    </w:rPr>
  </w:style>
  <w:style w:styleId="Style_96" w:type="paragraph">
    <w:name w:val="blk"/>
    <w:basedOn w:val="Style_23"/>
    <w:link w:val="Style_96_ch"/>
  </w:style>
  <w:style w:styleId="Style_96_ch" w:type="character">
    <w:name w:val="blk"/>
    <w:basedOn w:val="Style_23_ch"/>
    <w:link w:val="Style_96"/>
  </w:style>
  <w:style w:styleId="Style_11" w:type="paragraph">
    <w:name w:val="Нормальный (таблица)"/>
    <w:basedOn w:val="Style_4"/>
    <w:next w:val="Style_4"/>
    <w:link w:val="Style_11_ch"/>
    <w:pPr>
      <w:ind/>
      <w:jc w:val="both"/>
    </w:pPr>
    <w:rPr>
      <w:rFonts w:ascii="Arial" w:hAnsi="Arial"/>
    </w:rPr>
  </w:style>
  <w:style w:styleId="Style_11_ch" w:type="character">
    <w:name w:val="Нормальный (таблица)"/>
    <w:basedOn w:val="Style_4_ch"/>
    <w:link w:val="Style_11"/>
    <w:rPr>
      <w:rFonts w:ascii="Arial" w:hAnsi="Arial"/>
    </w:rPr>
  </w:style>
  <w:style w:styleId="Style_97" w:type="paragraph">
    <w:name w:val="Заголовок таблицы"/>
    <w:basedOn w:val="Style_98"/>
    <w:link w:val="Style_97_ch"/>
    <w:pPr>
      <w:ind/>
      <w:jc w:val="center"/>
    </w:pPr>
    <w:rPr>
      <w:b w:val="1"/>
    </w:rPr>
  </w:style>
  <w:style w:styleId="Style_97_ch" w:type="character">
    <w:name w:val="Заголовок таблицы"/>
    <w:basedOn w:val="Style_98_ch"/>
    <w:link w:val="Style_97"/>
    <w:rPr>
      <w:b w:val="1"/>
    </w:rPr>
  </w:style>
  <w:style w:styleId="Style_99" w:type="paragraph">
    <w:name w:val="Hyperlink"/>
    <w:link w:val="Style_99_ch"/>
    <w:rPr>
      <w:color w:val="0000FF"/>
      <w:u w:val="single"/>
    </w:rPr>
  </w:style>
  <w:style w:styleId="Style_99_ch" w:type="character">
    <w:name w:val="Hyperlink"/>
    <w:link w:val="Style_99"/>
    <w:rPr>
      <w:color w:val="0000FF"/>
      <w:u w:val="single"/>
    </w:rPr>
  </w:style>
  <w:style w:styleId="Style_8" w:type="paragraph">
    <w:name w:val="Footnote"/>
    <w:basedOn w:val="Style_4"/>
    <w:link w:val="Style_8_ch"/>
    <w:pPr>
      <w:widowControl w:val="1"/>
      <w:ind/>
    </w:pPr>
    <w:rPr>
      <w:sz w:val="20"/>
    </w:rPr>
  </w:style>
  <w:style w:styleId="Style_8_ch" w:type="character">
    <w:name w:val="Footnote"/>
    <w:basedOn w:val="Style_4_ch"/>
    <w:link w:val="Style_8"/>
    <w:rPr>
      <w:sz w:val="20"/>
    </w:rPr>
  </w:style>
  <w:style w:styleId="Style_100" w:type="paragraph">
    <w:name w:val="heading 8"/>
    <w:basedOn w:val="Style_4"/>
    <w:next w:val="Style_4"/>
    <w:link w:val="Style_100_ch"/>
    <w:uiPriority w:val="9"/>
    <w:qFormat/>
    <w:pPr>
      <w:keepNext w:val="1"/>
      <w:widowControl w:val="1"/>
      <w:tabs>
        <w:tab w:leader="none" w:pos="1440" w:val="left"/>
      </w:tabs>
      <w:ind w:firstLine="225"/>
      <w:jc w:val="center"/>
      <w:outlineLvl w:val="7"/>
    </w:pPr>
    <w:rPr>
      <w:sz w:val="28"/>
    </w:rPr>
  </w:style>
  <w:style w:styleId="Style_100_ch" w:type="character">
    <w:name w:val="heading 8"/>
    <w:basedOn w:val="Style_4_ch"/>
    <w:link w:val="Style_100"/>
    <w:rPr>
      <w:sz w:val="28"/>
    </w:rPr>
  </w:style>
  <w:style w:styleId="Style_101" w:type="paragraph">
    <w:name w:val="Font Style33"/>
    <w:link w:val="Style_101_ch"/>
    <w:rPr>
      <w:rFonts w:ascii="Times New Roman" w:hAnsi="Times New Roman"/>
      <w:b w:val="1"/>
      <w:sz w:val="16"/>
    </w:rPr>
  </w:style>
  <w:style w:styleId="Style_101_ch" w:type="character">
    <w:name w:val="Font Style33"/>
    <w:link w:val="Style_101"/>
    <w:rPr>
      <w:rFonts w:ascii="Times New Roman" w:hAnsi="Times New Roman"/>
      <w:b w:val="1"/>
      <w:sz w:val="16"/>
    </w:rPr>
  </w:style>
  <w:style w:styleId="Style_102" w:type="paragraph">
    <w:name w:val="toc 1"/>
    <w:next w:val="Style_4"/>
    <w:link w:val="Style_102_ch"/>
    <w:uiPriority w:val="39"/>
    <w:rPr>
      <w:rFonts w:ascii="XO Thames" w:hAnsi="XO Thames"/>
      <w:b w:val="1"/>
    </w:rPr>
  </w:style>
  <w:style w:styleId="Style_102_ch" w:type="character">
    <w:name w:val="toc 1"/>
    <w:link w:val="Style_102"/>
    <w:rPr>
      <w:rFonts w:ascii="XO Thames" w:hAnsi="XO Thames"/>
      <w:b w:val="1"/>
    </w:rPr>
  </w:style>
  <w:style w:styleId="Style_14" w:type="paragraph">
    <w:name w:val="p3"/>
    <w:basedOn w:val="Style_4"/>
    <w:link w:val="Style_14_ch"/>
    <w:pPr>
      <w:widowControl w:val="1"/>
      <w:spacing w:afterAutospacing="on" w:beforeAutospacing="on"/>
      <w:ind/>
    </w:pPr>
  </w:style>
  <w:style w:styleId="Style_14_ch" w:type="character">
    <w:name w:val="p3"/>
    <w:basedOn w:val="Style_4_ch"/>
    <w:link w:val="Style_14"/>
  </w:style>
  <w:style w:styleId="Style_103" w:type="paragraph">
    <w:name w:val="Style24"/>
    <w:basedOn w:val="Style_4"/>
    <w:link w:val="Style_103_ch"/>
    <w:pPr>
      <w:spacing w:line="374" w:lineRule="exact"/>
      <w:ind w:firstLine="710"/>
      <w:jc w:val="both"/>
    </w:pPr>
  </w:style>
  <w:style w:styleId="Style_103_ch" w:type="character">
    <w:name w:val="Style24"/>
    <w:basedOn w:val="Style_4_ch"/>
    <w:link w:val="Style_103"/>
  </w:style>
  <w:style w:styleId="Style_104" w:type="paragraph">
    <w:name w:val="Header and Footer"/>
    <w:link w:val="Style_104_ch"/>
    <w:pPr>
      <w:spacing w:line="360" w:lineRule="auto"/>
      <w:ind/>
    </w:pPr>
    <w:rPr>
      <w:rFonts w:ascii="XO Thames" w:hAnsi="XO Thames"/>
    </w:rPr>
  </w:style>
  <w:style w:styleId="Style_104_ch" w:type="character">
    <w:name w:val="Header and Footer"/>
    <w:link w:val="Style_104"/>
    <w:rPr>
      <w:rFonts w:ascii="XO Thames" w:hAnsi="XO Thames"/>
    </w:rPr>
  </w:style>
  <w:style w:styleId="Style_105" w:type="paragraph">
    <w:name w:val="List 2"/>
    <w:basedOn w:val="Style_4"/>
    <w:link w:val="Style_105_ch"/>
    <w:pPr>
      <w:widowControl w:val="1"/>
      <w:ind w:hanging="283" w:left="566"/>
    </w:pPr>
  </w:style>
  <w:style w:styleId="Style_105_ch" w:type="character">
    <w:name w:val="List 2"/>
    <w:basedOn w:val="Style_4_ch"/>
    <w:link w:val="Style_105"/>
  </w:style>
  <w:style w:styleId="Style_106" w:type="paragraph">
    <w:name w:val="Основной текст 31"/>
    <w:basedOn w:val="Style_4"/>
    <w:link w:val="Style_106_ch"/>
    <w:pPr>
      <w:widowControl w:val="1"/>
      <w:ind/>
      <w:jc w:val="center"/>
    </w:pPr>
    <w:rPr>
      <w:b w:val="1"/>
      <w:sz w:val="20"/>
    </w:rPr>
  </w:style>
  <w:style w:styleId="Style_106_ch" w:type="character">
    <w:name w:val="Основной текст 31"/>
    <w:basedOn w:val="Style_4_ch"/>
    <w:link w:val="Style_106"/>
    <w:rPr>
      <w:b w:val="1"/>
      <w:sz w:val="20"/>
    </w:rPr>
  </w:style>
  <w:style w:styleId="Style_107" w:type="paragraph">
    <w:name w:val="Style8"/>
    <w:basedOn w:val="Style_4"/>
    <w:link w:val="Style_107_ch"/>
  </w:style>
  <w:style w:styleId="Style_107_ch" w:type="character">
    <w:name w:val="Style8"/>
    <w:basedOn w:val="Style_4_ch"/>
    <w:link w:val="Style_107"/>
  </w:style>
  <w:style w:styleId="Style_108" w:type="paragraph">
    <w:name w:val="Body Text Indent 2"/>
    <w:basedOn w:val="Style_4"/>
    <w:link w:val="Style_108_ch"/>
    <w:pPr>
      <w:widowControl w:val="1"/>
      <w:ind w:firstLine="225"/>
      <w:jc w:val="both"/>
    </w:pPr>
    <w:rPr>
      <w:sz w:val="28"/>
    </w:rPr>
  </w:style>
  <w:style w:styleId="Style_108_ch" w:type="character">
    <w:name w:val="Body Text Indent 2"/>
    <w:basedOn w:val="Style_4_ch"/>
    <w:link w:val="Style_108"/>
    <w:rPr>
      <w:sz w:val="28"/>
    </w:rPr>
  </w:style>
  <w:style w:styleId="Style_109" w:type="paragraph">
    <w:name w:val="Обычный1"/>
    <w:link w:val="Style_109_ch"/>
    <w:rPr>
      <w:rFonts w:ascii="Times New Roman" w:hAnsi="Times New Roman"/>
      <w:sz w:val="24"/>
    </w:rPr>
  </w:style>
  <w:style w:styleId="Style_109_ch" w:type="character">
    <w:name w:val="Обычный1"/>
    <w:link w:val="Style_109"/>
    <w:rPr>
      <w:rFonts w:ascii="Times New Roman" w:hAnsi="Times New Roman"/>
      <w:sz w:val="24"/>
    </w:rPr>
  </w:style>
  <w:style w:styleId="Style_110" w:type="paragraph">
    <w:name w:val="WW-Absatz-Standardschriftart"/>
    <w:link w:val="Style_110_ch"/>
  </w:style>
  <w:style w:styleId="Style_110_ch" w:type="character">
    <w:name w:val="WW-Absatz-Standardschriftart"/>
    <w:link w:val="Style_110"/>
  </w:style>
  <w:style w:styleId="Style_111" w:type="paragraph">
    <w:name w:val="toc 9"/>
    <w:next w:val="Style_4"/>
    <w:link w:val="Style_111_ch"/>
    <w:uiPriority w:val="39"/>
    <w:pPr>
      <w:ind w:firstLine="0" w:left="1600"/>
    </w:pPr>
  </w:style>
  <w:style w:styleId="Style_111_ch" w:type="character">
    <w:name w:val="toc 9"/>
    <w:link w:val="Style_111"/>
  </w:style>
  <w:style w:styleId="Style_112" w:type="paragraph">
    <w:name w:val="WW8Num1z3"/>
    <w:link w:val="Style_112_ch"/>
    <w:rPr>
      <w:rFonts w:ascii="Symbol" w:hAnsi="Symbol"/>
    </w:rPr>
  </w:style>
  <w:style w:styleId="Style_112_ch" w:type="character">
    <w:name w:val="WW8Num1z3"/>
    <w:link w:val="Style_112"/>
    <w:rPr>
      <w:rFonts w:ascii="Symbol" w:hAnsi="Symbol"/>
    </w:rPr>
  </w:style>
  <w:style w:styleId="Style_113" w:type="paragraph">
    <w:name w:val="WW8Num8z0"/>
    <w:link w:val="Style_113_ch"/>
    <w:rPr>
      <w:rFonts w:ascii="Times New Roman" w:hAnsi="Times New Roman"/>
    </w:rPr>
  </w:style>
  <w:style w:styleId="Style_113_ch" w:type="character">
    <w:name w:val="WW8Num8z0"/>
    <w:link w:val="Style_113"/>
    <w:rPr>
      <w:rFonts w:ascii="Times New Roman" w:hAnsi="Times New Roman"/>
    </w:rPr>
  </w:style>
  <w:style w:styleId="Style_114" w:type="paragraph">
    <w:name w:val="Знак сноски1"/>
    <w:basedOn w:val="Style_23"/>
    <w:link w:val="Style_114_ch"/>
    <w:rPr>
      <w:vertAlign w:val="superscript"/>
    </w:rPr>
  </w:style>
  <w:style w:styleId="Style_114_ch" w:type="character">
    <w:name w:val="Знак сноски1"/>
    <w:basedOn w:val="Style_23_ch"/>
    <w:link w:val="Style_114"/>
    <w:rPr>
      <w:vertAlign w:val="superscript"/>
    </w:rPr>
  </w:style>
  <w:style w:styleId="Style_115" w:type="paragraph">
    <w:name w:val="Символ сноски"/>
    <w:basedOn w:val="Style_69"/>
    <w:link w:val="Style_115_ch"/>
  </w:style>
  <w:style w:styleId="Style_115_ch" w:type="character">
    <w:name w:val="Символ сноски"/>
    <w:basedOn w:val="Style_69_ch"/>
    <w:link w:val="Style_115"/>
  </w:style>
  <w:style w:styleId="Style_116" w:type="paragraph">
    <w:name w:val="List 3"/>
    <w:basedOn w:val="Style_4"/>
    <w:link w:val="Style_116_ch"/>
    <w:pPr>
      <w:widowControl w:val="1"/>
      <w:ind w:hanging="283" w:left="849"/>
    </w:pPr>
  </w:style>
  <w:style w:styleId="Style_116_ch" w:type="character">
    <w:name w:val="List 3"/>
    <w:basedOn w:val="Style_4_ch"/>
    <w:link w:val="Style_116"/>
  </w:style>
  <w:style w:styleId="Style_117" w:type="paragraph">
    <w:name w:val="header"/>
    <w:basedOn w:val="Style_4"/>
    <w:link w:val="Style_117_ch"/>
    <w:pPr>
      <w:tabs>
        <w:tab w:leader="none" w:pos="4677" w:val="center"/>
        <w:tab w:leader="none" w:pos="9355" w:val="right"/>
      </w:tabs>
      <w:ind/>
    </w:pPr>
  </w:style>
  <w:style w:styleId="Style_117_ch" w:type="character">
    <w:name w:val="header"/>
    <w:basedOn w:val="Style_4_ch"/>
    <w:link w:val="Style_117"/>
  </w:style>
  <w:style w:styleId="Style_118" w:type="paragraph">
    <w:name w:val="Указатель1"/>
    <w:basedOn w:val="Style_4"/>
    <w:link w:val="Style_118_ch"/>
    <w:pPr>
      <w:widowControl w:val="1"/>
      <w:ind/>
    </w:pPr>
    <w:rPr>
      <w:rFonts w:ascii="Arial" w:hAnsi="Arial"/>
    </w:rPr>
  </w:style>
  <w:style w:styleId="Style_118_ch" w:type="character">
    <w:name w:val="Указатель1"/>
    <w:basedOn w:val="Style_4_ch"/>
    <w:link w:val="Style_118"/>
    <w:rPr>
      <w:rFonts w:ascii="Arial" w:hAnsi="Arial"/>
    </w:rPr>
  </w:style>
  <w:style w:styleId="Style_119" w:type="paragraph">
    <w:name w:val="toc 8"/>
    <w:next w:val="Style_4"/>
    <w:link w:val="Style_119_ch"/>
    <w:uiPriority w:val="39"/>
    <w:pPr>
      <w:ind w:firstLine="0" w:left="1400"/>
    </w:pPr>
  </w:style>
  <w:style w:styleId="Style_119_ch" w:type="character">
    <w:name w:val="toc 8"/>
    <w:link w:val="Style_119"/>
  </w:style>
  <w:style w:styleId="Style_120" w:type="paragraph">
    <w:name w:val="WW8Num9z0"/>
    <w:link w:val="Style_120_ch"/>
    <w:rPr>
      <w:rFonts w:ascii="Times New Roman" w:hAnsi="Times New Roman"/>
    </w:rPr>
  </w:style>
  <w:style w:styleId="Style_120_ch" w:type="character">
    <w:name w:val="WW8Num9z0"/>
    <w:link w:val="Style_120"/>
    <w:rPr>
      <w:rFonts w:ascii="Times New Roman" w:hAnsi="Times New Roman"/>
    </w:rPr>
  </w:style>
  <w:style w:styleId="Style_121" w:type="paragraph">
    <w:name w:val="Style15"/>
    <w:basedOn w:val="Style_4"/>
    <w:link w:val="Style_121_ch"/>
    <w:pPr>
      <w:spacing w:line="274" w:lineRule="exact"/>
      <w:ind/>
      <w:jc w:val="both"/>
    </w:pPr>
  </w:style>
  <w:style w:styleId="Style_121_ch" w:type="character">
    <w:name w:val="Style15"/>
    <w:basedOn w:val="Style_4_ch"/>
    <w:link w:val="Style_121"/>
  </w:style>
  <w:style w:styleId="Style_122" w:type="paragraph">
    <w:name w:val="Style14"/>
    <w:basedOn w:val="Style_4"/>
    <w:link w:val="Style_122_ch"/>
    <w:pPr>
      <w:spacing w:line="413" w:lineRule="exact"/>
      <w:ind/>
      <w:jc w:val="center"/>
    </w:pPr>
  </w:style>
  <w:style w:styleId="Style_122_ch" w:type="character">
    <w:name w:val="Style14"/>
    <w:basedOn w:val="Style_4_ch"/>
    <w:link w:val="Style_122"/>
  </w:style>
  <w:style w:styleId="Style_123" w:type="paragraph">
    <w:name w:val="WW8Num1z0"/>
    <w:link w:val="Style_123_ch"/>
    <w:rPr>
      <w:rFonts w:ascii="Times New Roman" w:hAnsi="Times New Roman"/>
    </w:rPr>
  </w:style>
  <w:style w:styleId="Style_123_ch" w:type="character">
    <w:name w:val="WW8Num1z0"/>
    <w:link w:val="Style_123"/>
    <w:rPr>
      <w:rFonts w:ascii="Times New Roman" w:hAnsi="Times New Roman"/>
    </w:rPr>
  </w:style>
  <w:style w:styleId="Style_124" w:type="paragraph">
    <w:name w:val="WW8Num6z1"/>
    <w:link w:val="Style_124_ch"/>
    <w:rPr>
      <w:rFonts w:ascii="Courier New" w:hAnsi="Courier New"/>
    </w:rPr>
  </w:style>
  <w:style w:styleId="Style_124_ch" w:type="character">
    <w:name w:val="WW8Num6z1"/>
    <w:link w:val="Style_124"/>
    <w:rPr>
      <w:rFonts w:ascii="Courier New" w:hAnsi="Courier New"/>
    </w:rPr>
  </w:style>
  <w:style w:styleId="Style_125" w:type="paragraph">
    <w:name w:val="WW8Num7z0"/>
    <w:link w:val="Style_125_ch"/>
    <w:rPr>
      <w:rFonts w:ascii="Times New Roman" w:hAnsi="Times New Roman"/>
    </w:rPr>
  </w:style>
  <w:style w:styleId="Style_125_ch" w:type="character">
    <w:name w:val="WW8Num7z0"/>
    <w:link w:val="Style_125"/>
    <w:rPr>
      <w:rFonts w:ascii="Times New Roman" w:hAnsi="Times New Roman"/>
    </w:rPr>
  </w:style>
  <w:style w:styleId="Style_126" w:type="paragraph">
    <w:name w:val="Style17"/>
    <w:basedOn w:val="Style_4"/>
    <w:link w:val="Style_126_ch"/>
  </w:style>
  <w:style w:styleId="Style_126_ch" w:type="character">
    <w:name w:val="Style17"/>
    <w:basedOn w:val="Style_4_ch"/>
    <w:link w:val="Style_126"/>
  </w:style>
  <w:style w:styleId="Style_127" w:type="paragraph">
    <w:name w:val="Style19"/>
    <w:basedOn w:val="Style_4"/>
    <w:link w:val="Style_127_ch"/>
    <w:pPr>
      <w:spacing w:line="324" w:lineRule="exact"/>
      <w:ind/>
      <w:jc w:val="center"/>
    </w:pPr>
  </w:style>
  <w:style w:styleId="Style_127_ch" w:type="character">
    <w:name w:val="Style19"/>
    <w:basedOn w:val="Style_4_ch"/>
    <w:link w:val="Style_127"/>
  </w:style>
  <w:style w:styleId="Style_128" w:type="paragraph">
    <w:name w:val="WW8Num6z2"/>
    <w:link w:val="Style_128_ch"/>
    <w:rPr>
      <w:rFonts w:ascii="Wingdings" w:hAnsi="Wingdings"/>
    </w:rPr>
  </w:style>
  <w:style w:styleId="Style_128_ch" w:type="character">
    <w:name w:val="WW8Num6z2"/>
    <w:link w:val="Style_128"/>
    <w:rPr>
      <w:rFonts w:ascii="Wingdings" w:hAnsi="Wingdings"/>
    </w:rPr>
  </w:style>
  <w:style w:styleId="Style_129" w:type="paragraph">
    <w:name w:val="Основной текст с отступом 21"/>
    <w:basedOn w:val="Style_4"/>
    <w:link w:val="Style_129_ch"/>
    <w:pPr>
      <w:widowControl w:val="1"/>
      <w:ind w:firstLine="225"/>
      <w:jc w:val="both"/>
    </w:pPr>
    <w:rPr>
      <w:sz w:val="28"/>
    </w:rPr>
  </w:style>
  <w:style w:styleId="Style_129_ch" w:type="character">
    <w:name w:val="Основной текст с отступом 21"/>
    <w:basedOn w:val="Style_4_ch"/>
    <w:link w:val="Style_129"/>
    <w:rPr>
      <w:sz w:val="28"/>
    </w:rPr>
  </w:style>
  <w:style w:styleId="Style_130" w:type="paragraph">
    <w:name w:val="toc 5"/>
    <w:next w:val="Style_4"/>
    <w:link w:val="Style_130_ch"/>
    <w:uiPriority w:val="39"/>
    <w:pPr>
      <w:ind w:firstLine="0" w:left="800"/>
    </w:pPr>
  </w:style>
  <w:style w:styleId="Style_130_ch" w:type="character">
    <w:name w:val="toc 5"/>
    <w:link w:val="Style_130"/>
  </w:style>
  <w:style w:styleId="Style_131" w:type="paragraph">
    <w:name w:val="Style20"/>
    <w:basedOn w:val="Style_4"/>
    <w:link w:val="Style_131_ch"/>
  </w:style>
  <w:style w:styleId="Style_131_ch" w:type="character">
    <w:name w:val="Style20"/>
    <w:basedOn w:val="Style_4_ch"/>
    <w:link w:val="Style_131"/>
  </w:style>
  <w:style w:styleId="Style_132" w:type="paragraph">
    <w:name w:val="Основной текст с отступом 31"/>
    <w:basedOn w:val="Style_4"/>
    <w:link w:val="Style_132_ch"/>
    <w:pPr>
      <w:widowControl w:val="1"/>
      <w:ind w:firstLine="708"/>
      <w:jc w:val="both"/>
    </w:pPr>
  </w:style>
  <w:style w:styleId="Style_132_ch" w:type="character">
    <w:name w:val="Основной текст с отступом 31"/>
    <w:basedOn w:val="Style_4_ch"/>
    <w:link w:val="Style_132"/>
  </w:style>
  <w:style w:styleId="Style_133" w:type="paragraph">
    <w:name w:val="Схема документа1"/>
    <w:basedOn w:val="Style_4"/>
    <w:link w:val="Style_133_ch"/>
    <w:pPr>
      <w:widowControl w:val="1"/>
      <w:ind/>
    </w:pPr>
    <w:rPr>
      <w:rFonts w:ascii="Tahoma" w:hAnsi="Tahoma"/>
      <w:sz w:val="20"/>
    </w:rPr>
  </w:style>
  <w:style w:styleId="Style_133_ch" w:type="character">
    <w:name w:val="Схема документа1"/>
    <w:basedOn w:val="Style_4_ch"/>
    <w:link w:val="Style_133"/>
    <w:rPr>
      <w:rFonts w:ascii="Tahoma" w:hAnsi="Tahoma"/>
      <w:sz w:val="20"/>
    </w:rPr>
  </w:style>
  <w:style w:styleId="Style_134" w:type="paragraph">
    <w:name w:val="WW-Absatz-Standardschriftart11"/>
    <w:link w:val="Style_134_ch"/>
  </w:style>
  <w:style w:styleId="Style_134_ch" w:type="character">
    <w:name w:val="WW-Absatz-Standardschriftart11"/>
    <w:link w:val="Style_134"/>
  </w:style>
  <w:style w:styleId="Style_135" w:type="paragraph">
    <w:name w:val="Body Text 3"/>
    <w:basedOn w:val="Style_4"/>
    <w:link w:val="Style_135_ch"/>
    <w:pPr>
      <w:widowControl w:val="1"/>
      <w:ind/>
      <w:jc w:val="center"/>
    </w:pPr>
    <w:rPr>
      <w:b w:val="1"/>
      <w:sz w:val="20"/>
    </w:rPr>
  </w:style>
  <w:style w:styleId="Style_135_ch" w:type="character">
    <w:name w:val="Body Text 3"/>
    <w:basedOn w:val="Style_4_ch"/>
    <w:link w:val="Style_135"/>
    <w:rPr>
      <w:b w:val="1"/>
      <w:sz w:val="20"/>
    </w:rPr>
  </w:style>
  <w:style w:styleId="Style_136" w:type="paragraph">
    <w:name w:val="List Bullet 2"/>
    <w:basedOn w:val="Style_4"/>
    <w:link w:val="Style_136_ch"/>
    <w:pPr>
      <w:widowControl w:val="1"/>
      <w:numPr>
        <w:numId w:val="5"/>
      </w:numPr>
      <w:ind/>
    </w:pPr>
  </w:style>
  <w:style w:styleId="Style_136_ch" w:type="character">
    <w:name w:val="List Bullet 2"/>
    <w:basedOn w:val="Style_4_ch"/>
    <w:link w:val="Style_136"/>
  </w:style>
  <w:style w:styleId="Style_98" w:type="paragraph">
    <w:name w:val="Содержимое таблицы"/>
    <w:basedOn w:val="Style_4"/>
    <w:link w:val="Style_98_ch"/>
    <w:pPr>
      <w:widowControl w:val="1"/>
      <w:ind/>
    </w:pPr>
  </w:style>
  <w:style w:styleId="Style_98_ch" w:type="character">
    <w:name w:val="Содержимое таблицы"/>
    <w:basedOn w:val="Style_4_ch"/>
    <w:link w:val="Style_98"/>
  </w:style>
  <w:style w:styleId="Style_137" w:type="paragraph">
    <w:name w:val="Верхний колонтитул Знак1"/>
    <w:basedOn w:val="Style_23"/>
    <w:link w:val="Style_137_ch"/>
    <w:rPr>
      <w:sz w:val="24"/>
    </w:rPr>
  </w:style>
  <w:style w:styleId="Style_137_ch" w:type="character">
    <w:name w:val="Верхний колонтитул Знак1"/>
    <w:basedOn w:val="Style_23_ch"/>
    <w:link w:val="Style_137"/>
    <w:rPr>
      <w:sz w:val="24"/>
    </w:rPr>
  </w:style>
  <w:style w:styleId="Style_138" w:type="paragraph">
    <w:name w:val="Subtitle"/>
    <w:basedOn w:val="Style_18"/>
    <w:next w:val="Style_15"/>
    <w:link w:val="Style_138_ch"/>
    <w:uiPriority w:val="11"/>
    <w:qFormat/>
    <w:pPr>
      <w:ind/>
      <w:jc w:val="center"/>
    </w:pPr>
    <w:rPr>
      <w:rFonts w:ascii="Liberation Sans" w:hAnsi="Liberation Sans"/>
      <w:i w:val="1"/>
    </w:rPr>
  </w:style>
  <w:style w:styleId="Style_138_ch" w:type="character">
    <w:name w:val="Subtitle"/>
    <w:basedOn w:val="Style_18_ch"/>
    <w:link w:val="Style_138"/>
    <w:rPr>
      <w:rFonts w:ascii="Liberation Sans" w:hAnsi="Liberation Sans"/>
      <w:i w:val="1"/>
    </w:rPr>
  </w:style>
  <w:style w:styleId="Style_139" w:type="paragraph">
    <w:name w:val="Style1"/>
    <w:basedOn w:val="Style_4"/>
    <w:link w:val="Style_139_ch"/>
    <w:pPr>
      <w:spacing w:line="278" w:lineRule="exact"/>
      <w:ind/>
      <w:jc w:val="center"/>
    </w:pPr>
  </w:style>
  <w:style w:styleId="Style_139_ch" w:type="character">
    <w:name w:val="Style1"/>
    <w:basedOn w:val="Style_4_ch"/>
    <w:link w:val="Style_139"/>
  </w:style>
  <w:style w:styleId="Style_140" w:type="paragraph">
    <w:name w:val="toc 10"/>
    <w:next w:val="Style_4"/>
    <w:link w:val="Style_140_ch"/>
    <w:uiPriority w:val="39"/>
    <w:pPr>
      <w:ind w:firstLine="0" w:left="1800"/>
    </w:pPr>
  </w:style>
  <w:style w:styleId="Style_140_ch" w:type="character">
    <w:name w:val="toc 10"/>
    <w:link w:val="Style_140"/>
  </w:style>
  <w:style w:styleId="Style_141" w:type="paragraph">
    <w:name w:val="WW-Absatz-Standardschriftart1"/>
    <w:link w:val="Style_141_ch"/>
  </w:style>
  <w:style w:styleId="Style_141_ch" w:type="character">
    <w:name w:val="WW-Absatz-Standardschriftart1"/>
    <w:link w:val="Style_141"/>
  </w:style>
  <w:style w:styleId="Style_142" w:type="paragraph">
    <w:name w:val="Title"/>
    <w:basedOn w:val="Style_4"/>
    <w:next w:val="Style_138"/>
    <w:link w:val="Style_142_ch"/>
    <w:uiPriority w:val="10"/>
    <w:qFormat/>
    <w:pPr>
      <w:widowControl w:val="1"/>
      <w:ind/>
      <w:jc w:val="center"/>
    </w:pPr>
    <w:rPr>
      <w:b w:val="1"/>
      <w:sz w:val="44"/>
    </w:rPr>
  </w:style>
  <w:style w:styleId="Style_142_ch" w:type="character">
    <w:name w:val="Title"/>
    <w:basedOn w:val="Style_4_ch"/>
    <w:link w:val="Style_142"/>
    <w:rPr>
      <w:b w:val="1"/>
      <w:sz w:val="44"/>
    </w:rPr>
  </w:style>
  <w:style w:styleId="Style_143" w:type="paragraph">
    <w:name w:val="ConsNonformat"/>
    <w:link w:val="Style_143_ch"/>
    <w:pPr>
      <w:widowControl w:val="0"/>
      <w:ind w:right="19772"/>
    </w:pPr>
    <w:rPr>
      <w:rFonts w:ascii="Courier New" w:hAnsi="Courier New"/>
    </w:rPr>
  </w:style>
  <w:style w:styleId="Style_143_ch" w:type="character">
    <w:name w:val="ConsNonformat"/>
    <w:link w:val="Style_143"/>
    <w:rPr>
      <w:rFonts w:ascii="Courier New" w:hAnsi="Courier New"/>
    </w:rPr>
  </w:style>
  <w:style w:styleId="Style_144" w:type="paragraph">
    <w:name w:val="heading 4"/>
    <w:basedOn w:val="Style_4"/>
    <w:next w:val="Style_4"/>
    <w:link w:val="Style_144_ch"/>
    <w:uiPriority w:val="9"/>
    <w:qFormat/>
    <w:pPr>
      <w:keepNext w:val="1"/>
      <w:widowControl w:val="1"/>
      <w:tabs>
        <w:tab w:leader="none" w:pos="864" w:val="left"/>
      </w:tabs>
      <w:ind w:hanging="864" w:left="864"/>
      <w:jc w:val="center"/>
      <w:outlineLvl w:val="3"/>
    </w:pPr>
    <w:rPr>
      <w:b w:val="1"/>
    </w:rPr>
  </w:style>
  <w:style w:styleId="Style_144_ch" w:type="character">
    <w:name w:val="heading 4"/>
    <w:basedOn w:val="Style_4_ch"/>
    <w:link w:val="Style_144"/>
    <w:rPr>
      <w:b w:val="1"/>
    </w:rPr>
  </w:style>
  <w:style w:styleId="Style_145" w:type="paragraph">
    <w:name w:val="WW8Num4z0"/>
    <w:link w:val="Style_145_ch"/>
    <w:rPr>
      <w:rFonts w:ascii="Times New Roman" w:hAnsi="Times New Roman"/>
    </w:rPr>
  </w:style>
  <w:style w:styleId="Style_145_ch" w:type="character">
    <w:name w:val="WW8Num4z0"/>
    <w:link w:val="Style_145"/>
    <w:rPr>
      <w:rFonts w:ascii="Times New Roman" w:hAnsi="Times New Roman"/>
    </w:rPr>
  </w:style>
  <w:style w:styleId="Style_146" w:type="paragraph">
    <w:name w:val="Body Text Indent"/>
    <w:basedOn w:val="Style_4"/>
    <w:link w:val="Style_146_ch"/>
    <w:pPr>
      <w:widowControl w:val="1"/>
      <w:ind w:firstLine="225"/>
      <w:jc w:val="both"/>
    </w:pPr>
  </w:style>
  <w:style w:styleId="Style_146_ch" w:type="character">
    <w:name w:val="Body Text Indent"/>
    <w:basedOn w:val="Style_4_ch"/>
    <w:link w:val="Style_146"/>
  </w:style>
  <w:style w:styleId="Style_147" w:type="paragraph">
    <w:name w:val="List Continue 3"/>
    <w:basedOn w:val="Style_4"/>
    <w:link w:val="Style_147_ch"/>
    <w:pPr>
      <w:widowControl w:val="1"/>
      <w:spacing w:after="120"/>
      <w:ind w:firstLine="0" w:left="849"/>
    </w:pPr>
  </w:style>
  <w:style w:styleId="Style_147_ch" w:type="character">
    <w:name w:val="List Continue 3"/>
    <w:basedOn w:val="Style_4_ch"/>
    <w:link w:val="Style_147"/>
  </w:style>
  <w:style w:styleId="Style_148" w:type="paragraph">
    <w:name w:val="Обычный (Web)"/>
    <w:basedOn w:val="Style_4"/>
    <w:link w:val="Style_148_ch"/>
    <w:pPr>
      <w:widowControl w:val="1"/>
      <w:spacing w:after="100" w:before="100"/>
      <w:ind/>
    </w:pPr>
    <w:rPr>
      <w:rFonts w:ascii="Arial Unicode MS" w:hAnsi="Arial Unicode MS"/>
    </w:rPr>
  </w:style>
  <w:style w:styleId="Style_148_ch" w:type="character">
    <w:name w:val="Обычный (Web)"/>
    <w:basedOn w:val="Style_4_ch"/>
    <w:link w:val="Style_148"/>
    <w:rPr>
      <w:rFonts w:ascii="Arial Unicode MS" w:hAnsi="Arial Unicode MS"/>
    </w:rPr>
  </w:style>
  <w:style w:styleId="Style_149" w:type="paragraph">
    <w:name w:val="WW8Num6z0"/>
    <w:link w:val="Style_149_ch"/>
    <w:rPr>
      <w:rFonts w:ascii="Times New Roman" w:hAnsi="Times New Roman"/>
    </w:rPr>
  </w:style>
  <w:style w:styleId="Style_149_ch" w:type="character">
    <w:name w:val="WW8Num6z0"/>
    <w:link w:val="Style_149"/>
    <w:rPr>
      <w:rFonts w:ascii="Times New Roman" w:hAnsi="Times New Roman"/>
    </w:rPr>
  </w:style>
  <w:style w:styleId="Style_150" w:type="paragraph">
    <w:name w:val="Plain Text"/>
    <w:basedOn w:val="Style_4"/>
    <w:link w:val="Style_150_ch"/>
    <w:pPr>
      <w:widowControl w:val="1"/>
      <w:ind/>
    </w:pPr>
    <w:rPr>
      <w:rFonts w:ascii="Courier New" w:hAnsi="Courier New"/>
    </w:rPr>
  </w:style>
  <w:style w:styleId="Style_150_ch" w:type="character">
    <w:name w:val="Plain Text"/>
    <w:basedOn w:val="Style_4_ch"/>
    <w:link w:val="Style_150"/>
    <w:rPr>
      <w:rFonts w:ascii="Courier New" w:hAnsi="Courier New"/>
    </w:rPr>
  </w:style>
  <w:style w:styleId="Style_16" w:type="paragraph">
    <w:name w:val="heading 2"/>
    <w:basedOn w:val="Style_4"/>
    <w:next w:val="Style_4"/>
    <w:link w:val="Style_16_ch"/>
    <w:uiPriority w:val="9"/>
    <w:qFormat/>
    <w:pPr>
      <w:keepNext w:val="1"/>
      <w:widowControl w:val="1"/>
      <w:tabs>
        <w:tab w:leader="none" w:pos="576" w:val="left"/>
      </w:tabs>
      <w:ind w:hanging="576" w:left="576"/>
      <w:jc w:val="center"/>
      <w:outlineLvl w:val="1"/>
    </w:pPr>
    <w:rPr>
      <w:sz w:val="28"/>
    </w:rPr>
  </w:style>
  <w:style w:styleId="Style_16_ch" w:type="character">
    <w:name w:val="heading 2"/>
    <w:basedOn w:val="Style_4_ch"/>
    <w:link w:val="Style_16"/>
    <w:rPr>
      <w:sz w:val="28"/>
    </w:rPr>
  </w:style>
  <w:style w:styleId="Style_151" w:type="paragraph">
    <w:name w:val="Balloon Text"/>
    <w:basedOn w:val="Style_4"/>
    <w:link w:val="Style_151_ch"/>
    <w:rPr>
      <w:rFonts w:ascii="Tahoma" w:hAnsi="Tahoma"/>
      <w:sz w:val="16"/>
    </w:rPr>
  </w:style>
  <w:style w:styleId="Style_151_ch" w:type="character">
    <w:name w:val="Balloon Text"/>
    <w:basedOn w:val="Style_4_ch"/>
    <w:link w:val="Style_151"/>
    <w:rPr>
      <w:rFonts w:ascii="Tahoma" w:hAnsi="Tahoma"/>
      <w:sz w:val="16"/>
    </w:rPr>
  </w:style>
  <w:style w:styleId="Style_152" w:type="paragraph">
    <w:name w:val="WW8Num1z1"/>
    <w:link w:val="Style_152_ch"/>
    <w:rPr>
      <w:rFonts w:ascii="Courier New" w:hAnsi="Courier New"/>
    </w:rPr>
  </w:style>
  <w:style w:styleId="Style_152_ch" w:type="character">
    <w:name w:val="WW8Num1z1"/>
    <w:link w:val="Style_152"/>
    <w:rPr>
      <w:rFonts w:ascii="Courier New" w:hAnsi="Courier New"/>
    </w:rPr>
  </w:style>
  <w:style w:styleId="Style_153" w:type="paragraph">
    <w:name w:val="WW8Num10z0"/>
    <w:link w:val="Style_153_ch"/>
    <w:rPr>
      <w:rFonts w:ascii="Times New Roman" w:hAnsi="Times New Roman"/>
    </w:rPr>
  </w:style>
  <w:style w:styleId="Style_153_ch" w:type="character">
    <w:name w:val="WW8Num10z0"/>
    <w:link w:val="Style_153"/>
    <w:rPr>
      <w:rFonts w:ascii="Times New Roman" w:hAnsi="Times New Roman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54" w:type="paragraph">
    <w:name w:val="heading 6"/>
    <w:basedOn w:val="Style_4"/>
    <w:next w:val="Style_4"/>
    <w:link w:val="Style_154_ch"/>
    <w:uiPriority w:val="9"/>
    <w:qFormat/>
    <w:pPr>
      <w:keepNext w:val="1"/>
      <w:widowControl w:val="1"/>
      <w:tabs>
        <w:tab w:leader="none" w:pos="1152" w:val="left"/>
      </w:tabs>
      <w:ind w:hanging="1152" w:left="1152"/>
      <w:outlineLvl w:val="5"/>
    </w:pPr>
    <w:rPr>
      <w:b w:val="1"/>
      <w:sz w:val="28"/>
    </w:rPr>
  </w:style>
  <w:style w:styleId="Style_154_ch" w:type="character">
    <w:name w:val="heading 6"/>
    <w:basedOn w:val="Style_4_ch"/>
    <w:link w:val="Style_154"/>
    <w:rPr>
      <w:b w:val="1"/>
      <w:sz w:val="28"/>
    </w:rPr>
  </w:style>
  <w:style w:styleId="Style_15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2025-02-27T08:24:42Z</dcterms:modified>
</cp:coreProperties>
</file>